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宋体"/>
          <w:b/>
          <w:sz w:val="44"/>
        </w:rPr>
      </w:pPr>
      <w:r>
        <w:rPr>
          <w:rFonts w:ascii="宋体" w:hAnsi="宋体"/>
          <w:b/>
          <w:sz w:val="44"/>
        </w:rPr>
        <w:t>沈阳市财政局关于下达2021年中央财政农业相关转移支付资金的通知</w:t>
      </w:r>
    </w:p>
    <w:p>
      <w:pPr>
        <w:spacing w:line="560" w:lineRule="exact"/>
        <w:jc w:val="center"/>
        <w:rPr>
          <w:rFonts w:hint="default" w:ascii="宋体"/>
          <w:b/>
          <w:sz w:val="44"/>
        </w:rPr>
      </w:pPr>
    </w:p>
    <w:p>
      <w:pPr>
        <w:spacing w:line="560" w:lineRule="exact"/>
        <w:jc w:val="left"/>
        <w:rPr>
          <w:rFonts w:hint="default" w:ascii="仿宋_GB2312" w:hAnsi="宋体" w:eastAsia="仿宋_GB2312"/>
          <w:sz w:val="32"/>
        </w:rPr>
      </w:pPr>
      <w:r>
        <w:rPr>
          <w:rFonts w:ascii="仿宋_GB2312" w:hAnsi="宋体" w:eastAsia="仿宋_GB2312"/>
          <w:sz w:val="32"/>
        </w:rPr>
        <w:t xml:space="preserve">     财政局：</w:t>
      </w:r>
      <w:bookmarkStart w:id="0" w:name="_GoBack"/>
      <w:bookmarkEnd w:id="0"/>
    </w:p>
    <w:p>
      <w:pPr>
        <w:spacing w:line="560" w:lineRule="exact"/>
        <w:ind w:firstLine="645"/>
        <w:jc w:val="left"/>
        <w:rPr>
          <w:rFonts w:ascii="仿宋_GB2312" w:hAnsi="宋体" w:eastAsia="仿宋_GB2312"/>
          <w:sz w:val="32"/>
        </w:rPr>
      </w:pPr>
      <w:r>
        <w:rPr>
          <w:rFonts w:hint="default" w:ascii="仿宋_GB2312" w:hAnsi="宋体" w:eastAsia="仿宋_GB2312"/>
          <w:sz w:val="32"/>
        </w:rPr>
        <w:t>根据省财政厅《关于下达2021年中央财政农业相关转移支付资金指标的通知》（辽财指农[2021]368号）</w:t>
      </w:r>
      <w:r>
        <w:rPr>
          <w:rFonts w:ascii="仿宋_GB2312" w:hAnsi="宋体" w:eastAsia="仿宋_GB2312"/>
          <w:sz w:val="32"/>
        </w:rPr>
        <w:t>，</w:t>
      </w:r>
      <w:r>
        <w:rPr>
          <w:rFonts w:hint="default" w:ascii="仿宋_GB2312" w:hAnsi="宋体" w:eastAsia="仿宋_GB2312"/>
          <w:sz w:val="32"/>
        </w:rPr>
        <w:t>现下达2021年中央财政农业相关转移支付资金7321.6万元</w:t>
      </w:r>
      <w:r>
        <w:rPr>
          <w:rFonts w:ascii="仿宋_GB2312" w:hAnsi="宋体" w:eastAsia="仿宋_GB2312"/>
          <w:sz w:val="32"/>
        </w:rPr>
        <w:t>（柒仟叁佰贰拾壹万陆仟元整）</w:t>
      </w:r>
      <w:r>
        <w:rPr>
          <w:rFonts w:hint="default" w:ascii="仿宋_GB2312" w:hAnsi="宋体" w:eastAsia="仿宋_GB2312"/>
          <w:sz w:val="32"/>
        </w:rPr>
        <w:t>。</w:t>
      </w:r>
      <w:r>
        <w:rPr>
          <w:rFonts w:ascii="仿宋_GB2312" w:hAnsi="宋体" w:eastAsia="仿宋_GB2312"/>
          <w:sz w:val="32"/>
        </w:rPr>
        <w:t>其中：你县（市、区）      万元（           元整）。收入列“1100252农林水共同财政事权转移支付收入”，政府预算支出经济分类科目列“51301上下级政府间转移性支出”，预算支出功能分类科目、具体项目资金额度详见附件。此次下达县（市）资金，由省财政直接拨付相关县（市）财政国库。此次下达区资金，由市财政拨付相关区财政国库。</w:t>
      </w:r>
    </w:p>
    <w:p>
      <w:pPr>
        <w:spacing w:line="560" w:lineRule="exact"/>
        <w:ind w:firstLine="645"/>
        <w:jc w:val="left"/>
        <w:rPr>
          <w:rFonts w:ascii="仿宋_GB2312" w:hAnsi="宋体" w:eastAsia="仿宋_GB2312"/>
          <w:sz w:val="32"/>
        </w:rPr>
      </w:pPr>
      <w:r>
        <w:rPr>
          <w:rFonts w:ascii="仿宋_GB2312" w:hAnsi="宋体" w:eastAsia="仿宋_GB2312"/>
          <w:sz w:val="32"/>
        </w:rPr>
        <w:t>请与同级农业主管部门密切配合，严格按照《省财政厅 省农业农村厅关于印发辽宁省农业相关转移支付资金管理实施细则的通知》(辽财农规[2020]6号)规定，根据省农业农村厅下达的项目任务清单，做好资金和项目有效衔接，加快资金拨付和预算执行，确保专款专用。预算执行过程中，请对照区域绩效目标，对资金实施全过程预算绩效管理，做好绩效运行效监控、自评等工作，切实提高资金使用效益。</w:t>
      </w:r>
    </w:p>
    <w:p>
      <w:pPr>
        <w:spacing w:line="560" w:lineRule="exact"/>
        <w:ind w:firstLine="645"/>
        <w:jc w:val="left"/>
        <w:rPr>
          <w:rFonts w:ascii="仿宋_GB2312" w:hAnsi="宋体" w:eastAsia="仿宋_GB2312"/>
          <w:sz w:val="32"/>
        </w:rPr>
      </w:pPr>
    </w:p>
    <w:p>
      <w:pPr>
        <w:spacing w:line="560" w:lineRule="exact"/>
        <w:ind w:firstLine="645"/>
        <w:jc w:val="left"/>
        <w:rPr>
          <w:rFonts w:ascii="仿宋_GB2312" w:hAnsi="宋体" w:eastAsia="仿宋_GB2312"/>
          <w:sz w:val="32"/>
        </w:rPr>
      </w:pPr>
      <w:r>
        <w:rPr>
          <w:rFonts w:ascii="仿宋_GB2312" w:hAnsi="宋体" w:eastAsia="仿宋_GB2312"/>
          <w:sz w:val="32"/>
        </w:rPr>
        <w:t>附件：2021年</w:t>
      </w:r>
      <w:r>
        <w:rPr>
          <w:rFonts w:hint="default" w:ascii="仿宋_GB2312" w:hAnsi="宋体" w:eastAsia="仿宋_GB2312"/>
          <w:sz w:val="32"/>
        </w:rPr>
        <w:t>中央财政农业相关转移支付资金</w:t>
      </w:r>
      <w:r>
        <w:rPr>
          <w:rFonts w:ascii="仿宋_GB2312" w:hAnsi="宋体" w:eastAsia="仿宋_GB2312"/>
          <w:sz w:val="32"/>
        </w:rPr>
        <w:t>分配情况表</w:t>
      </w:r>
    </w:p>
    <w:p>
      <w:pPr>
        <w:spacing w:line="560" w:lineRule="exact"/>
        <w:ind w:firstLine="640" w:firstLineChars="200"/>
        <w:jc w:val="left"/>
        <w:rPr>
          <w:rFonts w:hint="default" w:ascii="仿宋_GB2312" w:hAnsi="宋体" w:eastAsia="仿宋_GB2312"/>
          <w:sz w:val="32"/>
        </w:rPr>
      </w:pPr>
    </w:p>
    <w:p>
      <w:pPr>
        <w:spacing w:line="560" w:lineRule="exact"/>
        <w:jc w:val="left"/>
        <w:rPr>
          <w:rFonts w:hint="default" w:ascii="仿宋_GB2312" w:hAnsi="宋体" w:eastAsia="仿宋_GB2312"/>
          <w:sz w:val="32"/>
        </w:rPr>
      </w:pPr>
    </w:p>
    <w:p>
      <w:pPr>
        <w:spacing w:line="560" w:lineRule="exact"/>
        <w:jc w:val="left"/>
        <w:rPr>
          <w:rFonts w:hint="default" w:ascii="仿宋_GB2312" w:hAnsi="宋体" w:eastAsia="仿宋_GB2312"/>
          <w:sz w:val="32"/>
        </w:rPr>
      </w:pPr>
    </w:p>
    <w:p>
      <w:pPr>
        <w:spacing w:line="560" w:lineRule="exact"/>
        <w:jc w:val="left"/>
        <w:rPr>
          <w:rFonts w:hint="default" w:ascii="仿宋_GB2312" w:hAnsi="宋体" w:eastAsia="仿宋_GB2312"/>
          <w:sz w:val="32"/>
        </w:rPr>
      </w:pPr>
      <w:r>
        <w:rPr>
          <w:rFonts w:ascii="仿宋_GB2312" w:hAnsi="宋体" w:eastAsia="仿宋_GB2312"/>
          <w:sz w:val="32"/>
        </w:rPr>
        <w:t xml:space="preserve">                                   沈阳市财政局</w:t>
      </w:r>
    </w:p>
    <w:p>
      <w:pPr>
        <w:spacing w:line="560" w:lineRule="exact"/>
        <w:ind w:firstLine="5440" w:firstLineChars="1700"/>
        <w:jc w:val="left"/>
        <w:rPr>
          <w:rFonts w:hint="default" w:ascii="仿宋_GB2312" w:hAnsi="宋体" w:eastAsia="仿宋_GB2312"/>
          <w:sz w:val="32"/>
        </w:rPr>
      </w:pPr>
      <w:r>
        <w:rPr>
          <w:rFonts w:ascii="仿宋_GB2312" w:hAnsi="宋体" w:eastAsia="仿宋_GB2312"/>
          <w:sz w:val="32"/>
        </w:rPr>
        <w:t>20</w:t>
      </w:r>
      <w:r>
        <w:rPr>
          <w:rFonts w:ascii="仿宋_GB2312" w:eastAsia="仿宋_GB2312"/>
          <w:sz w:val="32"/>
        </w:rPr>
        <w:t>21</w:t>
      </w:r>
      <w:r>
        <w:rPr>
          <w:rFonts w:ascii="仿宋_GB2312" w:hAnsi="宋体" w:eastAsia="仿宋_GB2312"/>
          <w:sz w:val="32"/>
        </w:rPr>
        <w:t>年</w:t>
      </w:r>
      <w:r>
        <w:rPr>
          <w:rFonts w:ascii="仿宋_GB2312" w:eastAsia="仿宋_GB2312"/>
          <w:sz w:val="32"/>
        </w:rPr>
        <w:t>6</w:t>
      </w:r>
      <w:r>
        <w:rPr>
          <w:rFonts w:ascii="仿宋_GB2312" w:hAnsi="宋体" w:eastAsia="仿宋_GB2312"/>
          <w:sz w:val="32"/>
        </w:rPr>
        <w:t>月</w:t>
      </w:r>
      <w:r>
        <w:rPr>
          <w:rFonts w:hint="eastAsia" w:ascii="仿宋_GB2312" w:hAnsi="宋体" w:eastAsia="仿宋_GB2312"/>
          <w:sz w:val="32"/>
          <w:lang w:val="en-US" w:eastAsia="zh-CN"/>
        </w:rPr>
        <w:t>8</w:t>
      </w:r>
      <w:r>
        <w:rPr>
          <w:rFonts w:ascii="仿宋_GB2312" w:hAnsi="宋体" w:eastAsia="仿宋_GB2312"/>
          <w:sz w:val="32"/>
        </w:rPr>
        <w:t>日</w:t>
      </w:r>
    </w:p>
    <w:p>
      <w:pPr>
        <w:spacing w:line="560" w:lineRule="exact"/>
        <w:jc w:val="left"/>
        <w:rPr>
          <w:rFonts w:ascii="黑体" w:hAnsi="黑体" w:eastAsia="黑体"/>
          <w:sz w:val="32"/>
        </w:rPr>
        <w:sectPr>
          <w:headerReference r:id="rId4" w:type="first"/>
          <w:footerReference r:id="rId7" w:type="first"/>
          <w:footerReference r:id="rId5" w:type="default"/>
          <w:footerReference r:id="rId6" w:type="even"/>
          <w:pgSz w:w="11907" w:h="16840"/>
          <w:pgMar w:top="2098" w:right="1474" w:bottom="2041" w:left="1588" w:header="851" w:footer="1588" w:gutter="0"/>
          <w:pgBorders>
            <w:top w:val="none" w:color="auto" w:sz="0" w:space="0"/>
            <w:left w:val="none" w:color="auto" w:sz="0" w:space="0"/>
            <w:bottom w:val="none" w:color="auto" w:sz="0" w:space="0"/>
            <w:right w:val="none" w:color="auto" w:sz="0" w:space="0"/>
          </w:pgBorders>
          <w:pgNumType w:fmt="decimal" w:start="0"/>
          <w:cols w:space="720" w:num="1"/>
          <w:titlePg/>
          <w:rtlGutter w:val="1"/>
          <w:docGrid w:linePitch="286" w:charSpace="0"/>
        </w:sectPr>
      </w:pPr>
    </w:p>
    <w:p>
      <w:pPr>
        <w:spacing w:line="560" w:lineRule="exact"/>
        <w:jc w:val="left"/>
        <w:rPr>
          <w:rFonts w:ascii="黑体" w:hAnsi="黑体" w:eastAsia="黑体"/>
          <w:sz w:val="32"/>
        </w:rPr>
      </w:pPr>
    </w:p>
    <w:p>
      <w:pPr>
        <w:spacing w:line="560" w:lineRule="exact"/>
        <w:jc w:val="center"/>
        <w:rPr>
          <w:rFonts w:ascii="宋体" w:hAnsi="宋体" w:cs="宋体"/>
          <w:b/>
          <w:bCs/>
          <w:sz w:val="36"/>
          <w:szCs w:val="36"/>
        </w:rPr>
      </w:pPr>
      <w:r>
        <w:rPr>
          <w:rFonts w:ascii="宋体" w:hAnsi="宋体" w:cs="宋体"/>
          <w:b/>
          <w:bCs/>
          <w:sz w:val="36"/>
          <w:szCs w:val="36"/>
        </w:rPr>
        <w:t>2021年中央财政农业相关转移支付资金分配情况表</w:t>
      </w:r>
    </w:p>
    <w:p>
      <w:pPr>
        <w:widowControl/>
        <w:jc w:val="right"/>
        <w:textAlignment w:val="center"/>
        <w:rPr>
          <w:rFonts w:ascii="宋体" w:hAnsi="宋体" w:cs="宋体"/>
          <w:b/>
          <w:color w:val="000000"/>
          <w:kern w:val="0"/>
          <w:sz w:val="24"/>
          <w:szCs w:val="24"/>
        </w:rPr>
      </w:pPr>
      <w:r>
        <w:rPr>
          <w:rFonts w:ascii="宋体" w:hAnsi="宋体" w:cs="宋体"/>
          <w:b/>
          <w:color w:val="000000"/>
          <w:kern w:val="0"/>
          <w:sz w:val="24"/>
          <w:szCs w:val="24"/>
        </w:rPr>
        <w:t>单位：万元</w:t>
      </w:r>
    </w:p>
    <w:tbl>
      <w:tblPr>
        <w:tblStyle w:val="8"/>
        <w:tblW w:w="13585" w:type="dxa"/>
        <w:tblInd w:w="-7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07"/>
        <w:gridCol w:w="902"/>
        <w:gridCol w:w="1153"/>
        <w:gridCol w:w="1142"/>
        <w:gridCol w:w="1344"/>
        <w:gridCol w:w="876"/>
        <w:gridCol w:w="1087"/>
        <w:gridCol w:w="1250"/>
        <w:gridCol w:w="1016"/>
        <w:gridCol w:w="1262"/>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23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区县市</w:t>
            </w:r>
          </w:p>
        </w:tc>
        <w:tc>
          <w:tcPr>
            <w:tcW w:w="9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合计</w:t>
            </w:r>
          </w:p>
        </w:tc>
        <w:tc>
          <w:tcPr>
            <w:tcW w:w="913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农业生产发展</w:t>
            </w:r>
          </w:p>
        </w:tc>
        <w:tc>
          <w:tcPr>
            <w:tcW w:w="124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ascii="宋体" w:hAnsi="宋体" w:cs="宋体"/>
                <w:b/>
                <w:color w:val="000000"/>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9" w:hRule="atLeast"/>
        </w:trPr>
        <w:tc>
          <w:tcPr>
            <w:tcW w:w="23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优势特色产业集群补助</w:t>
            </w:r>
            <w:r>
              <w:rPr>
                <w:rFonts w:ascii="宋体" w:hAnsi="宋体" w:cs="宋体"/>
                <w:b/>
                <w:color w:val="000000"/>
                <w:kern w:val="0"/>
                <w:sz w:val="24"/>
                <w:szCs w:val="24"/>
              </w:rPr>
              <w:br/>
            </w:r>
            <w:r>
              <w:rPr>
                <w:rFonts w:ascii="宋体" w:hAnsi="宋体" w:cs="宋体"/>
                <w:b/>
                <w:color w:val="000000"/>
                <w:kern w:val="0"/>
                <w:sz w:val="24"/>
                <w:szCs w:val="24"/>
              </w:rPr>
              <w:t>2130122</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高素质农民培育补助</w:t>
            </w:r>
            <w:r>
              <w:rPr>
                <w:rFonts w:ascii="宋体" w:hAnsi="宋体" w:cs="宋体"/>
                <w:b/>
                <w:color w:val="000000"/>
                <w:kern w:val="0"/>
                <w:sz w:val="24"/>
                <w:szCs w:val="24"/>
              </w:rPr>
              <w:br/>
            </w:r>
            <w:r>
              <w:rPr>
                <w:rFonts w:ascii="宋体" w:hAnsi="宋体" w:cs="宋体"/>
                <w:b/>
                <w:color w:val="000000"/>
                <w:kern w:val="0"/>
                <w:sz w:val="24"/>
                <w:szCs w:val="24"/>
              </w:rPr>
              <w:t>2130122</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基层农技推广体系改革与建设补助</w:t>
            </w:r>
            <w:r>
              <w:rPr>
                <w:rFonts w:ascii="宋体" w:hAnsi="宋体" w:cs="宋体"/>
                <w:b/>
                <w:color w:val="000000"/>
                <w:kern w:val="0"/>
                <w:sz w:val="24"/>
                <w:szCs w:val="24"/>
              </w:rPr>
              <w:br/>
            </w:r>
            <w:r>
              <w:rPr>
                <w:rFonts w:ascii="宋体" w:hAnsi="宋体" w:cs="宋体"/>
                <w:b/>
                <w:color w:val="000000"/>
                <w:kern w:val="0"/>
                <w:sz w:val="24"/>
                <w:szCs w:val="24"/>
              </w:rPr>
              <w:t>2130106</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生猪良种补贴</w:t>
            </w:r>
            <w:r>
              <w:rPr>
                <w:rFonts w:ascii="宋体" w:hAnsi="宋体" w:cs="宋体"/>
                <w:b/>
                <w:color w:val="000000"/>
                <w:kern w:val="0"/>
                <w:sz w:val="24"/>
                <w:szCs w:val="24"/>
              </w:rPr>
              <w:br/>
            </w:r>
            <w:r>
              <w:rPr>
                <w:rFonts w:ascii="宋体" w:hAnsi="宋体" w:cs="宋体"/>
                <w:b/>
                <w:color w:val="000000"/>
                <w:kern w:val="0"/>
                <w:sz w:val="24"/>
                <w:szCs w:val="24"/>
              </w:rPr>
              <w:t>2130135</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农业产业强镇示范建设补助</w:t>
            </w:r>
            <w:r>
              <w:rPr>
                <w:rFonts w:ascii="宋体" w:hAnsi="宋体" w:cs="宋体"/>
                <w:b/>
                <w:color w:val="000000"/>
                <w:kern w:val="0"/>
                <w:sz w:val="24"/>
                <w:szCs w:val="24"/>
              </w:rPr>
              <w:br/>
            </w:r>
            <w:r>
              <w:rPr>
                <w:rFonts w:ascii="宋体" w:hAnsi="宋体" w:cs="宋体"/>
                <w:b/>
                <w:color w:val="000000"/>
                <w:kern w:val="0"/>
                <w:sz w:val="24"/>
                <w:szCs w:val="24"/>
              </w:rPr>
              <w:t>2130122</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农产品仓储保鲜设施建设补助</w:t>
            </w:r>
            <w:r>
              <w:rPr>
                <w:rFonts w:ascii="宋体" w:hAnsi="宋体" w:cs="宋体"/>
                <w:b/>
                <w:color w:val="000000"/>
                <w:kern w:val="0"/>
                <w:sz w:val="24"/>
                <w:szCs w:val="24"/>
              </w:rPr>
              <w:br/>
            </w:r>
            <w:r>
              <w:rPr>
                <w:rFonts w:ascii="宋体" w:hAnsi="宋体" w:cs="宋体"/>
                <w:b/>
                <w:color w:val="000000"/>
                <w:kern w:val="0"/>
                <w:sz w:val="24"/>
                <w:szCs w:val="24"/>
              </w:rPr>
              <w:t>2130125</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绿色高质高效创建补助</w:t>
            </w:r>
            <w:r>
              <w:rPr>
                <w:rFonts w:ascii="宋体" w:hAnsi="宋体" w:cs="宋体"/>
                <w:b/>
                <w:color w:val="000000"/>
                <w:kern w:val="0"/>
                <w:sz w:val="24"/>
                <w:szCs w:val="24"/>
              </w:rPr>
              <w:br/>
            </w:r>
            <w:r>
              <w:rPr>
                <w:rFonts w:ascii="宋体" w:hAnsi="宋体" w:cs="宋体"/>
                <w:b/>
                <w:color w:val="000000"/>
                <w:kern w:val="0"/>
                <w:sz w:val="24"/>
                <w:szCs w:val="24"/>
              </w:rPr>
              <w:t>2130124</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ascii="宋体" w:hAnsi="宋体" w:cs="宋体"/>
                <w:b/>
                <w:color w:val="000000"/>
                <w:kern w:val="0"/>
                <w:sz w:val="24"/>
                <w:szCs w:val="24"/>
              </w:rPr>
              <w:t>支持合作社高质量发展补助</w:t>
            </w:r>
            <w:r>
              <w:rPr>
                <w:rFonts w:ascii="宋体" w:hAnsi="宋体" w:cs="宋体"/>
                <w:b/>
                <w:color w:val="000000"/>
                <w:kern w:val="0"/>
                <w:sz w:val="24"/>
                <w:szCs w:val="24"/>
              </w:rPr>
              <w:br/>
            </w:r>
            <w:r>
              <w:rPr>
                <w:rFonts w:ascii="宋体" w:hAnsi="宋体" w:cs="宋体"/>
                <w:b/>
                <w:color w:val="000000"/>
                <w:kern w:val="0"/>
                <w:sz w:val="24"/>
                <w:szCs w:val="24"/>
              </w:rPr>
              <w:t>2130124</w:t>
            </w:r>
          </w:p>
        </w:tc>
        <w:tc>
          <w:tcPr>
            <w:tcW w:w="124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230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合计</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7321.6</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3586.2</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218.5</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550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416</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300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1650.9</w:t>
            </w: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500</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100</w:t>
            </w:r>
          </w:p>
        </w:tc>
        <w:tc>
          <w:tcPr>
            <w:tcW w:w="12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经济技术开发区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140</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140</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市直拨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于洪区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506</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16.8</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489.2</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浑南区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12.6</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12.6</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苏家屯区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238.7</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42</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196.7</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沈北新区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3415.6</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2886.2</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29.4</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500</w:t>
            </w: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辽中区</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546.1</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30.5</w:t>
            </w: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56</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300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59.6</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100</w:t>
            </w:r>
          </w:p>
        </w:tc>
        <w:tc>
          <w:tcPr>
            <w:tcW w:w="124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新民市</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861.6</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37.8</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200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200</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423.8</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restart"/>
            <w:tcBorders>
              <w:top w:val="single" w:color="000000" w:sz="4" w:space="0"/>
              <w:left w:val="single" w:color="000000" w:sz="4" w:space="0"/>
              <w:right w:val="single" w:color="000000" w:sz="4" w:space="0"/>
            </w:tcBorders>
            <w:vAlign w:val="center"/>
          </w:tcPr>
          <w:p>
            <w:pPr>
              <w:jc w:val="center"/>
              <w:rPr>
                <w:rFonts w:ascii="宋体" w:hAnsi="宋体" w:cs="宋体"/>
                <w:color w:val="000000"/>
                <w:sz w:val="24"/>
                <w:szCs w:val="24"/>
              </w:rPr>
            </w:pPr>
            <w:r>
              <w:rPr>
                <w:rFonts w:ascii="宋体" w:hAnsi="宋体" w:cs="宋体"/>
                <w:color w:val="000000"/>
                <w:sz w:val="24"/>
                <w:szCs w:val="24"/>
              </w:rPr>
              <w:t>省直拨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康平县</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633.4</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170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100.8</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341.6</w:t>
            </w: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right w:val="single" w:color="000000" w:sz="4" w:space="0"/>
            </w:tcBorders>
            <w:vAlign w:val="center"/>
          </w:tcPr>
          <w:p>
            <w:pPr>
              <w:jc w:val="center"/>
              <w:rPr>
                <w:rFonts w:ascii="宋体" w:hAnsi="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 w:hRule="atLeast"/>
        </w:trPr>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法库县</w:t>
            </w:r>
          </w:p>
        </w:tc>
        <w:tc>
          <w:tcPr>
            <w:tcW w:w="90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967.6</w:t>
            </w:r>
          </w:p>
        </w:tc>
        <w:tc>
          <w:tcPr>
            <w:tcW w:w="11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700</w:t>
            </w: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28.4</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180</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ascii="宋体" w:hAnsi="宋体" w:cs="宋体"/>
                <w:color w:val="000000"/>
                <w:kern w:val="0"/>
                <w:sz w:val="24"/>
                <w:szCs w:val="24"/>
              </w:rPr>
              <w:t>59.2</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0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c>
          <w:tcPr>
            <w:tcW w:w="1246"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p>
        </w:tc>
      </w:tr>
    </w:tbl>
    <w:p>
      <w:pPr>
        <w:spacing w:line="560" w:lineRule="exact"/>
        <w:jc w:val="left"/>
        <w:rPr>
          <w:rFonts w:hint="default" w:ascii="仿宋_GB2312" w:hAnsi="宋体" w:eastAsia="仿宋_GB2312"/>
          <w:sz w:val="32"/>
        </w:rPr>
      </w:pPr>
    </w:p>
    <w:sectPr>
      <w:pgSz w:w="16840" w:h="11907" w:orient="landscape"/>
      <w:pgMar w:top="1587" w:right="2098" w:bottom="1474" w:left="2041" w:header="851" w:footer="1587" w:gutter="0"/>
      <w:pgBorders>
        <w:top w:val="none" w:color="auto" w:sz="0" w:space="0"/>
        <w:left w:val="none" w:color="auto" w:sz="0" w:space="0"/>
        <w:bottom w:val="none" w:color="auto" w:sz="0" w:space="0"/>
        <w:right w:val="none" w:color="auto" w:sz="0" w:space="0"/>
      </w:pgBorders>
      <w:pgNumType w:fmt="decimal"/>
      <w:cols w:space="720" w:num="1"/>
      <w:titlePg/>
      <w:rtlGutter w:val="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right="360" w:firstLine="360"/>
      <w:rPr>
        <w:rFonts w:hint="default"/>
      </w:rPr>
    </w:pPr>
    <w:r>
      <w:rPr>
        <w:rFonts w:hint="eastAsia" w:ascii="Times New Roman" w:hAnsi="Times New Roman" w:eastAsia="宋体" w:cs="Times New Roman"/>
        <w:kern w:val="2"/>
        <w:sz w:val="28"/>
        <w:lang w:val="en-US" w:eastAsia="zh-CN" w:bidi="ar-SA"/>
      </w:rPr>
      <w:pict>
        <v:shape id="文本框 4"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7"/>
                    <w:rFonts w:ascii="宋体"/>
                    <w:sz w:val="28"/>
                  </w:rPr>
                </w:pPr>
                <w:r>
                  <w:rPr>
                    <w:rStyle w:val="7"/>
                    <w:rFonts w:ascii="宋体" w:hAnsi="宋体"/>
                    <w:sz w:val="28"/>
                  </w:rPr>
                  <w:t>—</w:t>
                </w:r>
                <w:r>
                  <w:rPr>
                    <w:rStyle w:val="7"/>
                    <w:rFonts w:hint="eastAsia" w:ascii="宋体" w:hAnsi="宋体"/>
                    <w:sz w:val="28"/>
                  </w:rPr>
                  <w:t xml:space="preserve"> </w:t>
                </w:r>
                <w:r>
                  <w:rPr>
                    <w:rFonts w:ascii="宋体" w:hAnsi="宋体"/>
                    <w:sz w:val="28"/>
                  </w:rPr>
                  <w:fldChar w:fldCharType="begin"/>
                </w:r>
                <w:r>
                  <w:rPr>
                    <w:rStyle w:val="7"/>
                    <w:rFonts w:hint="eastAsia" w:ascii="宋体" w:hAnsi="宋体"/>
                    <w:sz w:val="28"/>
                  </w:rPr>
                  <w:instrText xml:space="preserve">PAGE  </w:instrText>
                </w:r>
                <w:r>
                  <w:rPr>
                    <w:rFonts w:ascii="宋体" w:hAnsi="宋体"/>
                    <w:sz w:val="28"/>
                  </w:rPr>
                  <w:fldChar w:fldCharType="separate"/>
                </w:r>
                <w:r>
                  <w:rPr>
                    <w:rStyle w:val="7"/>
                    <w:rFonts w:hint="eastAsia" w:ascii="宋体" w:hAnsi="宋体"/>
                    <w:sz w:val="28"/>
                  </w:rPr>
                  <w:t>1</w:t>
                </w:r>
                <w:r>
                  <w:rPr>
                    <w:rFonts w:ascii="宋体" w:hAnsi="宋体"/>
                    <w:sz w:val="28"/>
                    <w:lang w:val="en-US" w:eastAsia="zh-CN"/>
                  </w:rPr>
                  <w:fldChar w:fldCharType="end"/>
                </w:r>
                <w:r>
                  <w:rPr>
                    <w:rStyle w:val="7"/>
                    <w:rFonts w:hint="eastAsia" w:ascii="宋体" w:hAnsi="宋体"/>
                    <w:sz w:val="28"/>
                  </w:rPr>
                  <w:t xml:space="preserve"> </w:t>
                </w:r>
                <w:r>
                  <w:rPr>
                    <w:rStyle w:val="7"/>
                    <w:rFonts w:ascii="宋体" w:hAnsi="宋体"/>
                    <w:sz w:val="28"/>
                  </w:rPr>
                  <w:t>—</w:t>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right="360" w:firstLine="360"/>
      <w:rPr>
        <w:rFonts w:hint="default"/>
      </w:rPr>
    </w:pPr>
    <w:r>
      <w:rPr>
        <w:rFonts w:hint="eastAsia" w:ascii="Times New Roman" w:hAnsi="Times New Roman" w:eastAsia="宋体" w:cs="Times New Roman"/>
        <w:kern w:val="2"/>
        <w:sz w:val="28"/>
        <w:lang w:val="en-US" w:eastAsia="zh-CN" w:bidi="ar-SA"/>
      </w:rPr>
      <w:pict>
        <v:shape id="文本框 5"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7"/>
                    <w:rFonts w:ascii="宋体"/>
                    <w:sz w:val="28"/>
                  </w:rPr>
                </w:pPr>
                <w:r>
                  <w:rPr>
                    <w:rStyle w:val="7"/>
                    <w:rFonts w:ascii="宋体" w:hAnsi="宋体"/>
                    <w:sz w:val="28"/>
                  </w:rPr>
                  <w:t>—</w:t>
                </w:r>
                <w:r>
                  <w:rPr>
                    <w:rStyle w:val="7"/>
                    <w:rFonts w:hint="eastAsia" w:ascii="宋体" w:hAnsi="宋体"/>
                    <w:sz w:val="28"/>
                  </w:rPr>
                  <w:t xml:space="preserve"> </w:t>
                </w:r>
                <w:r>
                  <w:rPr>
                    <w:rFonts w:ascii="宋体" w:hAnsi="宋体"/>
                    <w:sz w:val="28"/>
                  </w:rPr>
                  <w:fldChar w:fldCharType="begin"/>
                </w:r>
                <w:r>
                  <w:rPr>
                    <w:rStyle w:val="7"/>
                    <w:rFonts w:hint="eastAsia" w:ascii="宋体" w:hAnsi="宋体"/>
                    <w:sz w:val="28"/>
                  </w:rPr>
                  <w:instrText xml:space="preserve">PAGE  </w:instrText>
                </w:r>
                <w:r>
                  <w:rPr>
                    <w:rFonts w:ascii="宋体" w:hAnsi="宋体"/>
                    <w:sz w:val="28"/>
                  </w:rPr>
                  <w:fldChar w:fldCharType="separate"/>
                </w:r>
                <w:r>
                  <w:rPr>
                    <w:rStyle w:val="7"/>
                    <w:rFonts w:hint="eastAsia" w:ascii="宋体" w:hAnsi="宋体"/>
                    <w:sz w:val="28"/>
                  </w:rPr>
                  <w:t>0</w:t>
                </w:r>
                <w:r>
                  <w:rPr>
                    <w:rFonts w:ascii="宋体" w:hAnsi="宋体"/>
                    <w:sz w:val="28"/>
                    <w:lang w:val="en-US" w:eastAsia="zh-CN"/>
                  </w:rPr>
                  <w:fldChar w:fldCharType="end"/>
                </w:r>
                <w:r>
                  <w:rPr>
                    <w:rStyle w:val="7"/>
                    <w:rFonts w:hint="eastAsia" w:ascii="宋体" w:hAnsi="宋体"/>
                    <w:sz w:val="28"/>
                  </w:rPr>
                  <w:t xml:space="preserve"> </w:t>
                </w:r>
                <w:r>
                  <w:rPr>
                    <w:rStyle w:val="7"/>
                    <w:rFonts w:ascii="宋体" w:hAnsi="宋体"/>
                    <w:sz w:val="28"/>
                  </w:rPr>
                  <w:t>—</w:t>
                </w:r>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hint="eastAsia" w:ascii="Times New Roman" w:hAnsi="Times New Roman" w:eastAsia="宋体" w:cs="Times New Roman"/>
        <w:kern w:val="2"/>
        <w:sz w:val="18"/>
        <w:lang w:val="en-US" w:eastAsia="zh-CN" w:bidi="ar-SA"/>
      </w:rPr>
      <w:pict>
        <v:shape id="文本框 6" o:spid="_x0000_s1027" type="#_x0000_t202" style="position:absolute;left:0;margin-top:0pt;height:144pt;width:144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7"/>
                    <w:rFonts w:ascii="宋体"/>
                    <w:sz w:val="28"/>
                  </w:rPr>
                </w:pPr>
                <w:r>
                  <w:rPr>
                    <w:rStyle w:val="7"/>
                    <w:rFonts w:ascii="宋体" w:hAnsi="宋体"/>
                    <w:sz w:val="28"/>
                  </w:rPr>
                  <w:t>—</w:t>
                </w:r>
                <w:r>
                  <w:rPr>
                    <w:rStyle w:val="7"/>
                    <w:rFonts w:hint="eastAsia" w:ascii="宋体" w:hAnsi="宋体"/>
                    <w:sz w:val="28"/>
                  </w:rPr>
                  <w:t xml:space="preserve"> </w:t>
                </w:r>
                <w:r>
                  <w:rPr>
                    <w:rFonts w:ascii="宋体" w:hAnsi="宋体"/>
                    <w:sz w:val="28"/>
                  </w:rPr>
                  <w:fldChar w:fldCharType="begin"/>
                </w:r>
                <w:r>
                  <w:rPr>
                    <w:rStyle w:val="7"/>
                    <w:rFonts w:hint="eastAsia" w:ascii="宋体" w:hAnsi="宋体"/>
                    <w:sz w:val="28"/>
                  </w:rPr>
                  <w:instrText xml:space="preserve">PAGE  </w:instrText>
                </w:r>
                <w:r>
                  <w:rPr>
                    <w:rFonts w:ascii="宋体" w:hAnsi="宋体"/>
                    <w:sz w:val="28"/>
                  </w:rPr>
                  <w:fldChar w:fldCharType="separate"/>
                </w:r>
                <w:r>
                  <w:rPr>
                    <w:rStyle w:val="7"/>
                    <w:rFonts w:hint="eastAsia" w:ascii="宋体" w:hAnsi="宋体"/>
                    <w:sz w:val="28"/>
                  </w:rPr>
                  <w:t>0</w:t>
                </w:r>
                <w:r>
                  <w:rPr>
                    <w:rFonts w:ascii="宋体" w:hAnsi="宋体"/>
                    <w:sz w:val="28"/>
                    <w:lang w:val="en-US" w:eastAsia="zh-CN"/>
                  </w:rPr>
                  <w:fldChar w:fldCharType="end"/>
                </w:r>
                <w:r>
                  <w:rPr>
                    <w:rStyle w:val="7"/>
                    <w:rFonts w:hint="eastAsia" w:ascii="宋体" w:hAnsi="宋体"/>
                    <w:sz w:val="28"/>
                  </w:rPr>
                  <w:t xml:space="preserve"> </w:t>
                </w:r>
                <w:r>
                  <w:rPr>
                    <w:rStyle w:val="7"/>
                    <w:rFonts w:ascii="宋体" w:hAnsi="宋体"/>
                    <w:sz w:val="28"/>
                  </w:rPr>
                  <w:t>—</w:t>
                </w:r>
              </w:p>
              <w:p>
                <w:pPr>
                  <w:snapToGrid w:val="0"/>
                  <w:rPr>
                    <w:rFonts w:hint="eastAsia" w:eastAsia="宋体"/>
                    <w:sz w:val="18"/>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none" w:color="auto" w:sz="0" w:space="1"/>
        <w:left w:val="none" w:color="auto" w:sz="0" w:space="4"/>
        <w:bottom w:val="none" w:color="auto" w:sz="0" w:space="1"/>
        <w:right w:val="none" w:color="auto" w:sz="0" w:space="4"/>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AE315E"/>
    <w:rsid w:val="00C051E6"/>
    <w:rsid w:val="01375541"/>
    <w:rsid w:val="03CA4D4B"/>
    <w:rsid w:val="0511674C"/>
    <w:rsid w:val="05E36AA5"/>
    <w:rsid w:val="193B5DA7"/>
    <w:rsid w:val="1CE7281E"/>
    <w:rsid w:val="24DD625B"/>
    <w:rsid w:val="2B067BD9"/>
    <w:rsid w:val="30BA0932"/>
    <w:rsid w:val="347073B3"/>
    <w:rsid w:val="34DC73F8"/>
    <w:rsid w:val="35547472"/>
    <w:rsid w:val="356C66BF"/>
    <w:rsid w:val="37765145"/>
    <w:rsid w:val="3AC22CA7"/>
    <w:rsid w:val="40C0648F"/>
    <w:rsid w:val="40C80601"/>
    <w:rsid w:val="41817D57"/>
    <w:rsid w:val="46D12906"/>
    <w:rsid w:val="520B0216"/>
    <w:rsid w:val="5C1551B7"/>
    <w:rsid w:val="5FFE1F1F"/>
    <w:rsid w:val="607F713B"/>
    <w:rsid w:val="61C62485"/>
    <w:rsid w:val="6BAE4D4C"/>
    <w:rsid w:val="6D301674"/>
    <w:rsid w:val="6D9D5BCB"/>
    <w:rsid w:val="702223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99"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99"/>
    <w:pPr>
      <w:widowControl w:val="0"/>
      <w:jc w:val="both"/>
    </w:pPr>
    <w:rPr>
      <w:rFonts w:hint="eastAsia" w:ascii="Times New Roman" w:hAnsi="Times New Roman" w:eastAsia="宋体" w:cs="Times New Roman"/>
      <w:kern w:val="2"/>
      <w:sz w:val="21"/>
      <w:lang w:val="en-US" w:eastAsia="zh-CN" w:bidi="ar-SA"/>
    </w:rPr>
  </w:style>
  <w:style w:type="character" w:default="1" w:styleId="6">
    <w:name w:val="Default Paragraph Font"/>
    <w:unhideWhenUsed/>
    <w:uiPriority w:val="99"/>
    <w:rPr>
      <w:rFonts w:hint="default"/>
      <w:sz w:val="24"/>
    </w:rPr>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Date"/>
    <w:basedOn w:val="1"/>
    <w:next w:val="1"/>
    <w:unhideWhenUsed/>
    <w:uiPriority w:val="99"/>
    <w:pPr>
      <w:ind w:left="100" w:leftChars="2500"/>
    </w:pPr>
  </w:style>
  <w:style w:type="paragraph" w:styleId="3">
    <w:name w:val="Balloon Text"/>
    <w:basedOn w:val="1"/>
    <w:unhideWhenUsed/>
    <w:uiPriority w:val="99"/>
    <w:rPr>
      <w:sz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rPr>
  </w:style>
  <w:style w:type="character" w:styleId="7">
    <w:name w:val="page number"/>
    <w:basedOn w:val="6"/>
    <w:unhideWhenUsed/>
    <w:uiPriority w:val="99"/>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270</Words>
  <Characters>930</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2020-12-14T06:41:00Z</dcterms:created>
  <dc:creator>农业处-吴晨晨</dc:creator>
  <cp:lastModifiedBy>农业处-李佳</cp:lastModifiedBy>
  <cp:lastPrinted>2021-12-22T03:41:25Z</cp:lastPrinted>
  <dcterms:modified xsi:type="dcterms:W3CDTF">2021-12-22T03:41:28Z</dcterms:modified>
  <dc:title>预算内资金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