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/>
        </w:rPr>
      </w:pPr>
    </w:p>
    <w:p>
      <w:pPr>
        <w:jc w:val="center"/>
        <w:rPr>
          <w:rFonts w:hint="default" w:ascii="宋体"/>
          <w:b/>
          <w:sz w:val="44"/>
        </w:rPr>
      </w:pPr>
      <w:r>
        <w:rPr>
          <w:rFonts w:ascii="宋体" w:hAnsi="宋体"/>
          <w:b/>
          <w:sz w:val="44"/>
        </w:rPr>
        <w:t>沈阳市财政局关于下达2021年高标准农田建设市级配套资金的通知</w:t>
      </w:r>
    </w:p>
    <w:p>
      <w:pPr>
        <w:spacing w:line="560" w:lineRule="exact"/>
        <w:jc w:val="center"/>
        <w:rPr>
          <w:rFonts w:hint="default" w:ascii="宋体"/>
          <w:b/>
          <w:sz w:val="44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    财政局：</w:t>
      </w:r>
    </w:p>
    <w:p>
      <w:pPr>
        <w:spacing w:line="560" w:lineRule="exact"/>
        <w:ind w:firstLine="645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根据省财政厅《关于下达省财政落实有关重大政策措施激励资金指标的通知》（辽财指农[2021]199号）及市本级年初预算，现下达2021年高标准农田建设市级配套资金698.57万元（陆佰玖拾捌万伍仟柒佰元整）。收入列“1100252农林水共同事权转移支付收入”，预算支出功能分类列“2130153农田建设”科目，经济分类列“51301上下级政府间转移性支出”科目，具体额度详见附表。现将有关事宜通知如下：</w:t>
      </w:r>
    </w:p>
    <w:p>
      <w:pPr>
        <w:adjustRightInd w:val="0"/>
        <w:snapToGrid w:val="0"/>
        <w:spacing w:line="560" w:lineRule="exact"/>
        <w:ind w:firstLine="645"/>
        <w:rPr>
          <w:rFonts w:hint="default" w:ascii="仿宋_GB2312" w:eastAsia="仿宋_GB2312"/>
          <w:sz w:val="32"/>
        </w:rPr>
      </w:pPr>
      <w:r>
        <w:rPr>
          <w:rFonts w:ascii="仿宋_GB2312" w:hAnsi="宋体" w:eastAsia="仿宋_GB2312"/>
          <w:sz w:val="32"/>
        </w:rPr>
        <w:t>1.此次拨付资金从市财政国库直接拨付至各区、县（市）财政粮食风险基金专户，由各区、县（市）列支。请严格按照《</w:t>
      </w:r>
      <w:r>
        <w:rPr>
          <w:rFonts w:ascii="仿宋_GB2312" w:eastAsia="仿宋_GB2312"/>
          <w:sz w:val="32"/>
        </w:rPr>
        <w:t>进一步优化市本级财政支农专项资金分配管理机制实施方案》（沈财农[2020]608号）规定的程序和要求，实行专户管理，封闭运行。</w:t>
      </w:r>
    </w:p>
    <w:p>
      <w:pPr>
        <w:spacing w:line="560" w:lineRule="exact"/>
        <w:ind w:firstLine="645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2.请与同级项目主管部门密切配合，加快项目实施进度，及时拨付项目资金，确保专款专用。项目预算绩效目标已下达，详见“《沈阳市财政局关于提前下达2021年农业专项资金的通知》（沈财指农[2020]8034号）”，请在执行中对照绩效目标做好预算绩效监控和绩效评价。</w:t>
      </w:r>
    </w:p>
    <w:p>
      <w:pPr>
        <w:spacing w:line="50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0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附件：2021年高标准农田建设市级配套资金下达情况表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仿宋_GB2312" w:hAnsi="宋体" w:eastAsia="仿宋_GB2312"/>
          <w:sz w:val="32"/>
        </w:rPr>
      </w:pP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 xml:space="preserve">                     </w:t>
      </w:r>
      <w:bookmarkStart w:id="0" w:name="_GoBack"/>
      <w:bookmarkEnd w:id="0"/>
      <w:r>
        <w:rPr>
          <w:rFonts w:ascii="仿宋_GB2312" w:hAnsi="宋体" w:eastAsia="仿宋_GB2312"/>
          <w:sz w:val="32"/>
        </w:rPr>
        <w:t xml:space="preserve">              沈阳市财政局</w:t>
      </w:r>
    </w:p>
    <w:p>
      <w:pPr>
        <w:spacing w:line="560" w:lineRule="exact"/>
        <w:ind w:firstLine="5440" w:firstLineChars="1700"/>
        <w:jc w:val="left"/>
        <w:rPr>
          <w:rFonts w:hint="default"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20</w:t>
      </w:r>
      <w:r>
        <w:rPr>
          <w:rFonts w:ascii="仿宋_GB2312" w:eastAsia="仿宋_GB2312"/>
          <w:sz w:val="32"/>
        </w:rPr>
        <w:t>21</w:t>
      </w:r>
      <w:r>
        <w:rPr>
          <w:rFonts w:ascii="仿宋_GB2312" w:hAnsi="宋体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lang w:val="en-US" w:eastAsia="zh-CN"/>
        </w:rPr>
        <w:t>8</w:t>
      </w:r>
      <w:r>
        <w:rPr>
          <w:rFonts w:ascii="仿宋_GB2312" w:hAnsi="宋体" w:eastAsia="仿宋_GB2312"/>
          <w:sz w:val="32"/>
        </w:rPr>
        <w:t>日</w:t>
      </w:r>
    </w:p>
    <w:p>
      <w:pPr>
        <w:spacing w:line="560" w:lineRule="exact"/>
        <w:jc w:val="left"/>
        <w:rPr>
          <w:rFonts w:ascii="黑体" w:hAnsi="黑体" w:eastAsia="黑体"/>
          <w:sz w:val="32"/>
        </w:rPr>
      </w:pPr>
      <w:r>
        <w:rPr>
          <w:rFonts w:ascii="仿宋_GB2312" w:hAnsi="宋体" w:eastAsia="仿宋_GB2312"/>
          <w:sz w:val="32"/>
        </w:rPr>
        <w:t xml:space="preserve">    </w:t>
      </w: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hint="default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default" w:ascii="黑体" w:hAnsi="黑体" w:eastAsia="黑体"/>
          <w:sz w:val="32"/>
        </w:rPr>
      </w:pPr>
    </w:p>
    <w:p>
      <w:pPr>
        <w:spacing w:line="500" w:lineRule="exact"/>
        <w:ind w:firstLine="723" w:firstLineChars="200"/>
        <w:jc w:val="left"/>
        <w:rPr>
          <w:rFonts w:hint="default"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2021年高标准农田建设市级配套资金下达情况表</w:t>
      </w:r>
    </w:p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p>
      <w:pPr>
        <w:widowControl/>
        <w:jc w:val="right"/>
        <w:textAlignment w:val="center"/>
        <w:rPr>
          <w:rFonts w:hint="default"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/>
          <w:b/>
          <w:color w:val="000000"/>
          <w:kern w:val="0"/>
          <w:szCs w:val="21"/>
        </w:rPr>
        <w:t>单位：万元</w:t>
      </w:r>
    </w:p>
    <w:tbl>
      <w:tblPr>
        <w:tblStyle w:val="8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7"/>
        <w:gridCol w:w="1385"/>
        <w:gridCol w:w="1714"/>
        <w:gridCol w:w="1385"/>
        <w:gridCol w:w="1478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区县市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市级应配套资金</w:t>
            </w:r>
          </w:p>
        </w:tc>
        <w:tc>
          <w:tcPr>
            <w:tcW w:w="1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已下达资金</w:t>
            </w:r>
          </w:p>
        </w:tc>
        <w:tc>
          <w:tcPr>
            <w:tcW w:w="4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本次下达资金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省级激励资金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市级资金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3190.5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2491.93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698.57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新民市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1675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1336.18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338.82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140.25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经济技术开发区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531.51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52.49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52.49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于洪区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341.44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238.56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238.56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沈北新区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351.5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282.8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default" w:ascii="仿宋_GB2312" w:hAnsi="宋体" w:eastAsia="仿宋_GB2312"/>
          <w:sz w:val="32"/>
        </w:rPr>
      </w:pPr>
    </w:p>
    <w:sectPr>
      <w:headerReference r:id="rId4" w:type="first"/>
      <w:footerReference r:id="rId7" w:type="first"/>
      <w:footerReference r:id="rId5" w:type="default"/>
      <w:footerReference r:id="rId6" w:type="even"/>
      <w:pgSz w:w="11907" w:h="16840"/>
      <w:pgMar w:top="2098" w:right="1474" w:bottom="2041" w:left="1588" w:header="851" w:footer="1588" w:gutter="0"/>
      <w:pgNumType w:start="1"/>
      <w:cols w:space="720" w:num="1"/>
      <w:titlePg/>
      <w:rtlGutter w:val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  <w:rPr>
        <w:rFonts w:hint="default"/>
      </w:rPr>
    </w:pPr>
    <w:r>
      <w:rPr>
        <w:rFonts w:hint="default"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Style w:val="7"/>
                    <w:rFonts w:hint="eastAsia" w:ascii="宋体"/>
                    <w:sz w:val="2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>3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  <w:rPr>
        <w:rFonts w:hint="default"/>
      </w:rPr>
    </w:pPr>
    <w:r>
      <w:rPr>
        <w:rFonts w:hint="default"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3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Style w:val="7"/>
                    <w:rFonts w:hint="eastAsia" w:ascii="宋体"/>
                    <w:sz w:val="2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>2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default"/>
      </w:rPr>
    </w:pPr>
    <w:r>
      <w:rPr>
        <w:rFonts w:hint="default"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4" o:spid="_x0000_s1027" type="#_x0000_t202" style="position:absolute;left:0;margin-top:0pt;height:144pt;width:144pt;mso-position-horizontal:outside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</w:rPr>
                </w:pP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>1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5526BB"/>
    <w:rsid w:val="008E76D9"/>
    <w:rsid w:val="00BA5145"/>
    <w:rsid w:val="00E14635"/>
    <w:rsid w:val="00E14A81"/>
    <w:rsid w:val="00E17FA9"/>
    <w:rsid w:val="00E4194F"/>
    <w:rsid w:val="00FA6B5B"/>
    <w:rsid w:val="01375541"/>
    <w:rsid w:val="03954424"/>
    <w:rsid w:val="193B5DA7"/>
    <w:rsid w:val="1CE7281E"/>
    <w:rsid w:val="1D207011"/>
    <w:rsid w:val="27893061"/>
    <w:rsid w:val="30BA0932"/>
    <w:rsid w:val="360540F7"/>
    <w:rsid w:val="41184496"/>
    <w:rsid w:val="45F909E5"/>
    <w:rsid w:val="46E402F1"/>
    <w:rsid w:val="52056067"/>
    <w:rsid w:val="6EB310E5"/>
    <w:rsid w:val="744A1C53"/>
    <w:rsid w:val="788F139A"/>
    <w:rsid w:val="79EE775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unhideWhenUsed/>
    <w:uiPriority w:val="99"/>
    <w:pPr>
      <w:ind w:left="100" w:leftChars="2500"/>
    </w:pPr>
  </w:style>
  <w:style w:type="paragraph" w:styleId="3">
    <w:name w:val="Balloon Text"/>
    <w:basedOn w:val="1"/>
    <w:unhideWhenUsed/>
    <w:uiPriority w:val="99"/>
    <w:rPr>
      <w:sz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149</Words>
  <Characters>850</Characters>
  <Lines>7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2020-12-14T06:41:00Z</dcterms:created>
  <dc:creator>财政监察服务三部-杨智博</dc:creator>
  <cp:lastModifiedBy>农业处-李佳</cp:lastModifiedBy>
  <cp:lastPrinted>2021-10-08T02:14:00Z</cp:lastPrinted>
  <dcterms:modified xsi:type="dcterms:W3CDTF">2021-12-09T05:31:58Z</dcterms:modified>
  <dc:title>预算内资金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