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spacing w:val="0"/>
          <w:kern w:val="2"/>
          <w:sz w:val="44"/>
          <w:szCs w:val="44"/>
          <w:lang w:val="en-US" w:eastAsia="zh-CN" w:bidi="ar"/>
        </w:rPr>
        <w:t>沈阳市衔接资金绩效评价及考核指标评分表</w:t>
      </w:r>
    </w:p>
    <w:p>
      <w:pPr>
        <w:keepNext w:val="0"/>
        <w:keepLines w:val="0"/>
        <w:widowControl w:val="0"/>
        <w:suppressLineNumbers w:val="0"/>
        <w:spacing w:before="0" w:beforeAutospacing="0" w:after="0" w:afterAutospacing="0" w:line="44" w:lineRule="exact"/>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tbl>
      <w:tblPr>
        <w:tblStyle w:val="7"/>
        <w:tblW w:w="161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5"/>
        <w:gridCol w:w="1093"/>
        <w:gridCol w:w="176"/>
        <w:gridCol w:w="653"/>
        <w:gridCol w:w="627"/>
        <w:gridCol w:w="720"/>
        <w:gridCol w:w="597"/>
        <w:gridCol w:w="610"/>
        <w:gridCol w:w="660"/>
        <w:gridCol w:w="649"/>
        <w:gridCol w:w="6456"/>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61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8"/>
                <w:szCs w:val="18"/>
              </w:rPr>
            </w:pPr>
            <w:r>
              <w:rPr>
                <w:rFonts w:hint="eastAsia" w:ascii="宋体" w:hAnsi="宋体" w:eastAsia="宋体" w:cs="宋体"/>
                <w:b/>
                <w:spacing w:val="-2"/>
                <w:kern w:val="2"/>
                <w:sz w:val="19"/>
                <w:szCs w:val="19"/>
                <w:lang w:val="en-US" w:eastAsia="zh-CN" w:bidi="ar"/>
              </w:rPr>
              <w:t>序号</w:t>
            </w:r>
          </w:p>
        </w:tc>
        <w:tc>
          <w:tcPr>
            <w:tcW w:w="1269" w:type="dxa"/>
            <w:gridSpan w:val="2"/>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lang w:val="en-US" w:eastAsia="zh-CN" w:bidi="ar"/>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lang w:val="en-US" w:eastAsia="zh-CN" w:bidi="ar"/>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lang w:val="en-US" w:eastAsia="zh-CN" w:bidi="ar"/>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8"/>
                <w:szCs w:val="18"/>
              </w:rPr>
            </w:pPr>
            <w:r>
              <w:rPr>
                <w:rFonts w:hint="eastAsia" w:ascii="宋体" w:hAnsi="宋体" w:eastAsia="宋体" w:cs="宋体"/>
                <w:b/>
                <w:spacing w:val="-3"/>
                <w:kern w:val="2"/>
                <w:sz w:val="19"/>
                <w:szCs w:val="19"/>
                <w:lang w:val="en-US" w:eastAsia="zh-CN" w:bidi="ar"/>
              </w:rPr>
              <w:t>指 标</w:t>
            </w:r>
          </w:p>
        </w:tc>
        <w:tc>
          <w:tcPr>
            <w:tcW w:w="653"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rPr>
            </w:pPr>
            <w:r>
              <w:rPr>
                <w:rFonts w:hint="eastAsia" w:ascii="宋体" w:hAnsi="宋体" w:eastAsia="宋体" w:cs="宋体"/>
                <w:b/>
                <w:spacing w:val="-3"/>
                <w:kern w:val="2"/>
                <w:sz w:val="19"/>
                <w:szCs w:val="19"/>
                <w:lang w:val="en-US" w:eastAsia="zh-CN" w:bidi="ar"/>
              </w:rPr>
              <w:t>指标</w:t>
            </w:r>
          </w:p>
          <w:p>
            <w:pPr>
              <w:keepNext w:val="0"/>
              <w:keepLines w:val="0"/>
              <w:widowControl w:val="0"/>
              <w:suppressLineNumbers w:val="0"/>
              <w:spacing w:before="24" w:beforeAutospacing="0" w:after="0" w:afterAutospacing="0"/>
              <w:ind w:left="0" w:right="0"/>
              <w:jc w:val="center"/>
              <w:rPr>
                <w:rFonts w:hint="eastAsia" w:ascii="宋体" w:hAnsi="宋体" w:eastAsia="宋体" w:cs="宋体"/>
                <w:b/>
                <w:spacing w:val="-4"/>
                <w:kern w:val="2"/>
                <w:sz w:val="19"/>
                <w:szCs w:val="19"/>
              </w:rPr>
            </w:pPr>
            <w:r>
              <w:rPr>
                <w:rFonts w:hint="eastAsia" w:ascii="宋体" w:hAnsi="宋体" w:eastAsia="宋体" w:cs="宋体"/>
                <w:b/>
                <w:spacing w:val="-3"/>
                <w:kern w:val="2"/>
                <w:sz w:val="19"/>
                <w:szCs w:val="19"/>
                <w:lang w:val="en-US" w:eastAsia="zh-CN" w:bidi="ar"/>
              </w:rPr>
              <w:t>满</w:t>
            </w:r>
            <w:r>
              <w:rPr>
                <w:rFonts w:hint="eastAsia" w:ascii="宋体" w:hAnsi="宋体" w:eastAsia="宋体" w:cs="宋体"/>
                <w:b/>
                <w:spacing w:val="-4"/>
                <w:kern w:val="2"/>
                <w:sz w:val="19"/>
                <w:szCs w:val="19"/>
                <w:lang w:val="en-US" w:eastAsia="zh-CN" w:bidi="ar"/>
              </w:rPr>
              <w:t>分</w:t>
            </w:r>
          </w:p>
          <w:p>
            <w:pPr>
              <w:keepNext w:val="0"/>
              <w:keepLines w:val="0"/>
              <w:widowControl w:val="0"/>
              <w:suppressLineNumbers w:val="0"/>
              <w:spacing w:before="24" w:beforeAutospacing="0" w:after="0" w:afterAutospacing="0"/>
              <w:ind w:left="0" w:right="0" w:firstLine="51"/>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（100</w:t>
            </w:r>
          </w:p>
          <w:p>
            <w:pPr>
              <w:keepNext w:val="0"/>
              <w:keepLines w:val="0"/>
              <w:widowControl w:val="0"/>
              <w:suppressLineNumbers w:val="0"/>
              <w:spacing w:before="45" w:beforeAutospacing="0" w:after="0" w:afterAutospacing="0"/>
              <w:ind w:left="0" w:right="0" w:firstLine="291"/>
              <w:jc w:val="both"/>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+3</w:t>
            </w:r>
          </w:p>
          <w:p>
            <w:pPr>
              <w:keepNext w:val="0"/>
              <w:keepLines w:val="0"/>
              <w:widowControl w:val="0"/>
              <w:suppressLineNumbers w:val="0"/>
              <w:spacing w:before="0" w:beforeAutospacing="0" w:after="0" w:afterAutospacing="0"/>
              <w:ind w:left="0" w:right="0" w:firstLine="191" w:firstLineChars="0"/>
              <w:jc w:val="both"/>
              <w:rPr>
                <w:rFonts w:hint="eastAsia" w:ascii="宋体" w:hAnsi="宋体" w:eastAsia="宋体" w:cs="宋体"/>
                <w:b/>
                <w:kern w:val="2"/>
                <w:sz w:val="18"/>
                <w:szCs w:val="18"/>
              </w:rPr>
            </w:pPr>
            <w:r>
              <w:rPr>
                <w:rFonts w:hint="eastAsia" w:ascii="宋体" w:hAnsi="宋体" w:eastAsia="宋体" w:cs="宋体"/>
                <w:b/>
                <w:spacing w:val="-2"/>
                <w:kern w:val="2"/>
                <w:sz w:val="19"/>
                <w:szCs w:val="19"/>
                <w:lang w:val="en-US" w:eastAsia="zh-CN" w:bidi="ar"/>
              </w:rPr>
              <w:t>-30)</w:t>
            </w:r>
          </w:p>
        </w:tc>
        <w:tc>
          <w:tcPr>
            <w:tcW w:w="3863" w:type="dxa"/>
            <w:gridSpan w:val="6"/>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75" w:beforeAutospacing="0" w:after="0" w:afterAutospacing="0"/>
              <w:ind w:left="0" w:right="0"/>
              <w:jc w:val="center"/>
              <w:rPr>
                <w:rFonts w:hint="eastAsia" w:ascii="宋体" w:hAnsi="宋体" w:eastAsia="宋体" w:cs="宋体"/>
                <w:b/>
                <w:spacing w:val="-2"/>
                <w:kern w:val="2"/>
                <w:sz w:val="18"/>
                <w:szCs w:val="18"/>
              </w:rPr>
            </w:pPr>
            <w:r>
              <w:rPr>
                <w:rFonts w:hint="eastAsia" w:ascii="宋体" w:hAnsi="宋体" w:eastAsia="宋体" w:cs="宋体"/>
                <w:b/>
                <w:spacing w:val="-2"/>
                <w:kern w:val="2"/>
                <w:sz w:val="18"/>
                <w:szCs w:val="18"/>
                <w:lang w:val="en-US" w:eastAsia="zh-CN" w:bidi="ar"/>
              </w:rPr>
              <w:t>指标得分</w:t>
            </w:r>
          </w:p>
          <w:p>
            <w:pPr>
              <w:keepNext w:val="0"/>
              <w:keepLines w:val="0"/>
              <w:widowControl w:val="0"/>
              <w:suppressLineNumbers w:val="0"/>
              <w:spacing w:before="75" w:beforeAutospacing="0" w:after="0" w:afterAutospacing="0"/>
              <w:ind w:left="0" w:right="0"/>
              <w:jc w:val="center"/>
              <w:rPr>
                <w:rFonts w:hint="eastAsia" w:ascii="宋体" w:hAnsi="宋体" w:eastAsia="宋体" w:cs="宋体"/>
                <w:b w:val="0"/>
                <w:spacing w:val="-2"/>
                <w:kern w:val="2"/>
                <w:sz w:val="18"/>
                <w:szCs w:val="18"/>
              </w:rPr>
            </w:pPr>
            <w:r>
              <w:rPr>
                <w:rFonts w:hint="eastAsia" w:ascii="宋体" w:hAnsi="宋体" w:eastAsia="宋体" w:cs="宋体"/>
                <w:b w:val="0"/>
                <w:spacing w:val="-2"/>
                <w:kern w:val="2"/>
                <w:sz w:val="18"/>
                <w:szCs w:val="18"/>
                <w:lang w:val="en-US" w:eastAsia="zh-CN" w:bidi="ar"/>
              </w:rPr>
              <w:t>（分任务评价及考核的指标小计得分按照各项</w:t>
            </w:r>
          </w:p>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20"/>
                <w:szCs w:val="20"/>
              </w:rPr>
            </w:pPr>
            <w:r>
              <w:rPr>
                <w:rFonts w:hint="eastAsia" w:ascii="宋体" w:hAnsi="宋体" w:eastAsia="宋体" w:cs="宋体"/>
                <w:b w:val="0"/>
                <w:spacing w:val="-2"/>
                <w:kern w:val="2"/>
                <w:sz w:val="18"/>
                <w:szCs w:val="18"/>
                <w:lang w:val="en-US" w:eastAsia="zh-CN" w:bidi="ar"/>
              </w:rPr>
              <w:t>任务的财政衔接资金占比加权平均计算）</w:t>
            </w:r>
          </w:p>
        </w:tc>
        <w:tc>
          <w:tcPr>
            <w:tcW w:w="645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18"/>
                <w:szCs w:val="18"/>
              </w:rPr>
            </w:pPr>
            <w:r>
              <w:rPr>
                <w:rFonts w:hint="eastAsia" w:ascii="宋体" w:hAnsi="宋体" w:eastAsia="宋体" w:cs="宋体"/>
                <w:b/>
                <w:spacing w:val="-2"/>
                <w:kern w:val="2"/>
                <w:sz w:val="19"/>
                <w:szCs w:val="19"/>
                <w:lang w:val="en-US" w:eastAsia="zh-CN" w:bidi="ar"/>
              </w:rPr>
              <w:t>评价及考核内容和赋分规则</w:t>
            </w:r>
          </w:p>
        </w:tc>
        <w:tc>
          <w:tcPr>
            <w:tcW w:w="3266"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18"/>
                <w:szCs w:val="18"/>
              </w:rPr>
            </w:pPr>
            <w:r>
              <w:rPr>
                <w:rFonts w:hint="eastAsia" w:ascii="宋体" w:hAnsi="宋体" w:eastAsia="宋体" w:cs="宋体"/>
                <w:b/>
                <w:spacing w:val="-2"/>
                <w:kern w:val="2"/>
                <w:sz w:val="19"/>
                <w:szCs w:val="19"/>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0"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69" w:type="dxa"/>
            <w:gridSpan w:val="2"/>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sz w:val="20"/>
                <w:szCs w:val="20"/>
              </w:rPr>
            </w:pPr>
          </w:p>
        </w:tc>
        <w:tc>
          <w:tcPr>
            <w:tcW w:w="653"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c>
          <w:tcPr>
            <w:tcW w:w="62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6"/>
                <w:szCs w:val="16"/>
              </w:rPr>
            </w:pPr>
            <w:r>
              <w:rPr>
                <w:rFonts w:hint="eastAsia" w:ascii="宋体" w:hAnsi="宋体" w:eastAsia="宋体" w:cs="宋体"/>
                <w:b/>
                <w:spacing w:val="-1"/>
                <w:kern w:val="2"/>
                <w:sz w:val="16"/>
                <w:szCs w:val="16"/>
                <w:lang w:val="en-US" w:eastAsia="zh-CN" w:bidi="ar"/>
              </w:rPr>
              <w:t>小计</w:t>
            </w:r>
          </w:p>
        </w:tc>
        <w:tc>
          <w:tcPr>
            <w:tcW w:w="72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6"/>
                <w:szCs w:val="16"/>
              </w:rPr>
            </w:pPr>
            <w:r>
              <w:rPr>
                <w:rFonts w:hint="eastAsia" w:ascii="宋体" w:hAnsi="宋体" w:eastAsia="宋体" w:cs="宋体"/>
                <w:b/>
                <w:spacing w:val="-1"/>
                <w:kern w:val="2"/>
                <w:sz w:val="16"/>
                <w:szCs w:val="16"/>
                <w:lang w:val="en-US" w:eastAsia="zh-CN" w:bidi="ar"/>
              </w:rPr>
              <w:t>巩固拓展脱贫攻坚成果和乡村振兴</w:t>
            </w:r>
            <w:r>
              <w:rPr>
                <w:rFonts w:hint="eastAsia" w:ascii="宋体" w:hAnsi="宋体" w:eastAsia="宋体" w:cs="宋体"/>
                <w:b/>
                <w:spacing w:val="-2"/>
                <w:kern w:val="2"/>
                <w:sz w:val="18"/>
                <w:szCs w:val="18"/>
                <w:lang w:val="en-US" w:eastAsia="zh-CN" w:bidi="ar"/>
              </w:rPr>
              <w:t>任务</w:t>
            </w:r>
          </w:p>
        </w:tc>
        <w:tc>
          <w:tcPr>
            <w:tcW w:w="59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6"/>
                <w:szCs w:val="16"/>
              </w:rPr>
            </w:pPr>
            <w:r>
              <w:rPr>
                <w:rFonts w:hint="eastAsia" w:ascii="宋体" w:hAnsi="宋体" w:eastAsia="宋体" w:cs="宋体"/>
                <w:b/>
                <w:spacing w:val="-1"/>
                <w:kern w:val="2"/>
                <w:sz w:val="16"/>
                <w:szCs w:val="16"/>
                <w:lang w:val="en-US" w:eastAsia="zh-CN" w:bidi="ar"/>
              </w:rPr>
              <w:t>以工代赈任务</w:t>
            </w:r>
          </w:p>
        </w:tc>
        <w:tc>
          <w:tcPr>
            <w:tcW w:w="61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5"/>
                <w:szCs w:val="15"/>
              </w:rPr>
            </w:pPr>
            <w:r>
              <w:rPr>
                <w:rFonts w:hint="eastAsia" w:ascii="宋体" w:hAnsi="宋体" w:eastAsia="宋体" w:cs="宋体"/>
                <w:b/>
                <w:spacing w:val="-1"/>
                <w:kern w:val="2"/>
                <w:sz w:val="16"/>
                <w:szCs w:val="16"/>
                <w:lang w:val="en-US" w:eastAsia="zh-CN" w:bidi="ar"/>
              </w:rPr>
              <w:t>少数民族发展 任务</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欠发达</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国有农</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场巩固</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提升</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3"/>
                <w:szCs w:val="13"/>
              </w:rPr>
            </w:pPr>
            <w:r>
              <w:rPr>
                <w:rFonts w:hint="eastAsia" w:ascii="宋体" w:hAnsi="宋体" w:eastAsia="宋体" w:cs="宋体"/>
                <w:b/>
                <w:spacing w:val="-1"/>
                <w:kern w:val="2"/>
                <w:sz w:val="16"/>
                <w:szCs w:val="16"/>
                <w:lang w:val="en-US" w:eastAsia="zh-CN" w:bidi="ar"/>
              </w:rPr>
              <w:t>任务</w:t>
            </w:r>
          </w:p>
        </w:tc>
        <w:tc>
          <w:tcPr>
            <w:tcW w:w="64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欠发达</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国有林</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场巩固</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6"/>
                <w:szCs w:val="16"/>
              </w:rPr>
            </w:pPr>
            <w:r>
              <w:rPr>
                <w:rFonts w:hint="eastAsia" w:ascii="宋体" w:hAnsi="宋体" w:eastAsia="宋体" w:cs="宋体"/>
                <w:b/>
                <w:spacing w:val="-1"/>
                <w:kern w:val="2"/>
                <w:sz w:val="16"/>
                <w:szCs w:val="16"/>
                <w:lang w:val="en-US" w:eastAsia="zh-CN" w:bidi="ar"/>
              </w:rPr>
              <w:t>提升</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6"/>
                <w:szCs w:val="16"/>
              </w:rPr>
            </w:pPr>
            <w:r>
              <w:rPr>
                <w:rFonts w:hint="eastAsia" w:ascii="宋体" w:hAnsi="宋体" w:eastAsia="宋体" w:cs="宋体"/>
                <w:b/>
                <w:spacing w:val="-1"/>
                <w:kern w:val="2"/>
                <w:sz w:val="16"/>
                <w:szCs w:val="16"/>
                <w:lang w:val="en-US" w:eastAsia="zh-CN" w:bidi="ar"/>
              </w:rPr>
              <w:t>任务</w:t>
            </w:r>
          </w:p>
        </w:tc>
        <w:tc>
          <w:tcPr>
            <w:tcW w:w="645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439"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1" w:beforeAutospacing="0" w:after="0" w:afterAutospacing="0"/>
              <w:ind w:left="0" w:right="0" w:firstLine="1459" w:firstLineChars="0"/>
              <w:jc w:val="both"/>
              <w:rPr>
                <w:rFonts w:hint="eastAsia" w:ascii="宋体" w:hAnsi="宋体" w:eastAsia="宋体" w:cs="宋体"/>
                <w:b/>
                <w:kern w:val="2"/>
                <w:sz w:val="18"/>
                <w:szCs w:val="18"/>
              </w:rPr>
            </w:pPr>
            <w:r>
              <w:rPr>
                <w:rFonts w:hint="eastAsia" w:ascii="宋体" w:hAnsi="宋体" w:eastAsia="宋体" w:cs="宋体"/>
                <w:b/>
                <w:spacing w:val="4"/>
                <w:kern w:val="2"/>
                <w:sz w:val="19"/>
                <w:szCs w:val="19"/>
                <w:lang w:val="en-US" w:eastAsia="zh-CN" w:bidi="ar"/>
              </w:rPr>
              <w:t>基础分100分（调整指标最高加3分，最多减30分）</w:t>
            </w:r>
          </w:p>
        </w:tc>
        <w:tc>
          <w:tcPr>
            <w:tcW w:w="3266"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61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922" w:type="dxa"/>
            <w:gridSpan w:val="3"/>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15" w:beforeAutospacing="0" w:after="0" w:afterAutospacing="0"/>
              <w:ind w:left="0" w:right="0" w:firstLine="830"/>
              <w:jc w:val="both"/>
              <w:rPr>
                <w:rFonts w:hint="eastAsia" w:ascii="宋体" w:hAnsi="宋体" w:eastAsia="宋体" w:cs="宋体"/>
                <w:kern w:val="2"/>
                <w:sz w:val="18"/>
                <w:szCs w:val="18"/>
              </w:rPr>
            </w:pPr>
            <w:r>
              <w:rPr>
                <w:rFonts w:hint="eastAsia" w:ascii="宋体" w:hAnsi="宋体" w:eastAsia="宋体" w:cs="宋体"/>
                <w:b/>
                <w:spacing w:val="-2"/>
                <w:kern w:val="2"/>
                <w:sz w:val="18"/>
                <w:szCs w:val="18"/>
                <w:lang w:val="en-US" w:eastAsia="zh-CN" w:bidi="ar"/>
              </w:rPr>
              <w:t>合 计</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7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59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1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5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326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61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126" w:beforeAutospacing="0" w:after="0" w:afterAutospacing="0"/>
              <w:ind w:left="0" w:right="0" w:firstLine="89"/>
              <w:jc w:val="center"/>
              <w:rPr>
                <w:rFonts w:hint="eastAsia" w:ascii="宋体" w:hAnsi="宋体" w:eastAsia="宋体" w:cs="宋体"/>
                <w:b/>
                <w:kern w:val="2"/>
                <w:sz w:val="18"/>
                <w:szCs w:val="18"/>
              </w:rPr>
            </w:pPr>
            <w:r>
              <w:rPr>
                <w:rFonts w:hint="eastAsia" w:ascii="宋体" w:hAnsi="宋体" w:eastAsia="宋体" w:cs="宋体"/>
                <w:b/>
                <w:spacing w:val="-9"/>
                <w:kern w:val="2"/>
                <w:sz w:val="18"/>
                <w:szCs w:val="18"/>
                <w:lang w:val="en-US" w:eastAsia="zh-CN" w:bidi="ar"/>
              </w:rPr>
              <w:t>(一）</w:t>
            </w:r>
          </w:p>
        </w:tc>
        <w:tc>
          <w:tcPr>
            <w:tcW w:w="10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26" w:beforeAutospacing="0" w:after="0" w:afterAutospacing="0"/>
              <w:ind w:left="0" w:right="0" w:firstLine="40"/>
              <w:jc w:val="center"/>
              <w:rPr>
                <w:rFonts w:hint="eastAsia" w:ascii="宋体" w:hAnsi="宋体" w:eastAsia="宋体" w:cs="宋体"/>
                <w:b/>
                <w:kern w:val="2"/>
                <w:sz w:val="18"/>
                <w:szCs w:val="18"/>
              </w:rPr>
            </w:pPr>
            <w:r>
              <w:rPr>
                <w:rFonts w:hint="eastAsia" w:ascii="宋体" w:hAnsi="宋体" w:eastAsia="宋体" w:cs="宋体"/>
                <w:b/>
                <w:spacing w:val="1"/>
                <w:kern w:val="2"/>
                <w:sz w:val="18"/>
                <w:szCs w:val="18"/>
                <w:lang w:val="en-US" w:eastAsia="zh-CN" w:bidi="ar"/>
              </w:rPr>
              <w:t>资金保障</w:t>
            </w:r>
          </w:p>
        </w:tc>
        <w:tc>
          <w:tcPr>
            <w:tcW w:w="829" w:type="dxa"/>
            <w:gridSpan w:val="2"/>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26" w:beforeAutospacing="0" w:after="0" w:afterAutospacing="0"/>
              <w:ind w:left="0" w:right="0" w:firstLine="212"/>
              <w:jc w:val="both"/>
              <w:rPr>
                <w:rFonts w:hint="eastAsia" w:ascii="宋体" w:hAnsi="宋体" w:eastAsia="宋体" w:cs="宋体"/>
                <w:b/>
                <w:kern w:val="2"/>
                <w:sz w:val="18"/>
                <w:szCs w:val="18"/>
              </w:rPr>
            </w:pPr>
            <w:r>
              <w:rPr>
                <w:rFonts w:hint="eastAsia" w:ascii="宋体" w:hAnsi="宋体" w:eastAsia="宋体" w:cs="宋体"/>
                <w:b/>
                <w:spacing w:val="-7"/>
                <w:kern w:val="2"/>
                <w:sz w:val="18"/>
                <w:szCs w:val="18"/>
                <w:lang w:val="en-US" w:eastAsia="zh-CN" w:bidi="ar"/>
              </w:rPr>
              <w:t>15</w:t>
            </w:r>
            <w:r>
              <w:rPr>
                <w:rFonts w:hint="eastAsia" w:ascii="宋体" w:hAnsi="宋体" w:eastAsia="宋体" w:cs="宋体"/>
                <w:b/>
                <w:spacing w:val="-53"/>
                <w:kern w:val="2"/>
                <w:sz w:val="18"/>
                <w:szCs w:val="18"/>
                <w:lang w:val="en-US" w:eastAsia="zh-CN" w:bidi="ar"/>
              </w:rPr>
              <w:t> </w:t>
            </w:r>
            <w:r>
              <w:rPr>
                <w:rFonts w:hint="eastAsia" w:ascii="宋体" w:hAnsi="宋体" w:eastAsia="宋体" w:cs="宋体"/>
                <w:b/>
                <w:spacing w:val="-7"/>
                <w:kern w:val="2"/>
                <w:sz w:val="18"/>
                <w:szCs w:val="18"/>
                <w:lang w:val="en-US" w:eastAsia="zh-CN" w:bidi="ar"/>
              </w:rPr>
              <w:t>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3236" w:type="dxa"/>
            <w:gridSpan w:val="5"/>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645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26" w:beforeAutospacing="0" w:after="0" w:afterAutospacing="0"/>
              <w:ind w:left="0" w:right="0" w:firstLine="401" w:firstLineChars="200"/>
              <w:jc w:val="both"/>
              <w:rPr>
                <w:rFonts w:hint="eastAsia" w:ascii="宋体" w:hAnsi="宋体" w:eastAsia="宋体" w:cs="宋体"/>
                <w:b/>
                <w:kern w:val="2"/>
                <w:sz w:val="18"/>
                <w:szCs w:val="18"/>
              </w:rPr>
            </w:pPr>
            <w:r>
              <w:rPr>
                <w:rFonts w:hint="eastAsia" w:ascii="宋体" w:hAnsi="宋体" w:eastAsia="宋体" w:cs="宋体"/>
                <w:b/>
                <w:spacing w:val="10"/>
                <w:kern w:val="2"/>
                <w:sz w:val="18"/>
                <w:szCs w:val="18"/>
                <w:lang w:val="en-US" w:eastAsia="zh-CN" w:bidi="ar"/>
              </w:rPr>
              <w:t>主要评价及考核资金投入规模和分解下达进度</w:t>
            </w:r>
          </w:p>
        </w:tc>
        <w:tc>
          <w:tcPr>
            <w:tcW w:w="326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59" w:beforeAutospacing="0" w:after="0" w:afterAutospacing="0"/>
              <w:ind w:left="0" w:right="0" w:firstLine="180" w:firstLineChars="10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1</w:t>
            </w:r>
          </w:p>
        </w:tc>
        <w:tc>
          <w:tcPr>
            <w:tcW w:w="10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59" w:beforeAutospacing="0" w:after="0" w:afterAutospacing="0" w:line="249" w:lineRule="auto"/>
              <w:ind w:left="0" w:right="66"/>
              <w:jc w:val="center"/>
              <w:rPr>
                <w:rFonts w:hint="eastAsia" w:ascii="宋体" w:hAnsi="宋体" w:eastAsia="宋体" w:cs="宋体"/>
                <w:spacing w:val="3"/>
                <w:kern w:val="2"/>
                <w:sz w:val="16"/>
                <w:szCs w:val="16"/>
              </w:rPr>
            </w:pPr>
            <w:r>
              <w:rPr>
                <w:rFonts w:hint="eastAsia" w:ascii="宋体" w:hAnsi="宋体" w:eastAsia="宋体" w:cs="宋体"/>
                <w:spacing w:val="3"/>
                <w:kern w:val="2"/>
                <w:sz w:val="16"/>
                <w:szCs w:val="16"/>
                <w:lang w:val="en-US" w:eastAsia="zh-CN" w:bidi="ar"/>
              </w:rPr>
              <w:t>区县（市）履行支出</w:t>
            </w:r>
          </w:p>
          <w:p>
            <w:pPr>
              <w:keepNext w:val="0"/>
              <w:keepLines w:val="0"/>
              <w:widowControl w:val="0"/>
              <w:suppressLineNumbers w:val="0"/>
              <w:spacing w:before="59" w:beforeAutospacing="0" w:after="0" w:afterAutospacing="0" w:line="249" w:lineRule="auto"/>
              <w:ind w:left="0" w:right="66"/>
              <w:jc w:val="center"/>
              <w:rPr>
                <w:rFonts w:hint="eastAsia" w:ascii="宋体" w:hAnsi="宋体" w:eastAsia="宋体" w:cs="宋体"/>
                <w:kern w:val="2"/>
                <w:sz w:val="16"/>
                <w:szCs w:val="16"/>
              </w:rPr>
            </w:pPr>
            <w:r>
              <w:rPr>
                <w:rFonts w:hint="eastAsia" w:ascii="宋体" w:hAnsi="宋体" w:eastAsia="宋体" w:cs="宋体"/>
                <w:spacing w:val="3"/>
                <w:kern w:val="2"/>
                <w:sz w:val="16"/>
                <w:szCs w:val="16"/>
                <w:lang w:val="en-US" w:eastAsia="zh-CN" w:bidi="ar"/>
              </w:rPr>
              <w:t>责</w:t>
            </w:r>
            <w:r>
              <w:rPr>
                <w:rFonts w:hint="eastAsia" w:ascii="宋体" w:hAnsi="宋体" w:eastAsia="宋体" w:cs="宋体"/>
                <w:spacing w:val="1"/>
                <w:kern w:val="2"/>
                <w:sz w:val="16"/>
                <w:szCs w:val="16"/>
                <w:lang w:val="en-US" w:eastAsia="zh-CN" w:bidi="ar"/>
              </w:rPr>
              <w:t>任情况</w:t>
            </w:r>
          </w:p>
        </w:tc>
        <w:tc>
          <w:tcPr>
            <w:tcW w:w="829" w:type="dxa"/>
            <w:gridSpan w:val="2"/>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58" w:beforeAutospacing="0" w:after="0" w:afterAutospacing="0"/>
              <w:ind w:left="0" w:right="0" w:firstLine="262"/>
              <w:jc w:val="both"/>
              <w:rPr>
                <w:rFonts w:hint="eastAsia" w:ascii="宋体" w:hAnsi="宋体" w:eastAsia="宋体" w:cs="宋体"/>
                <w:spacing w:val="8"/>
                <w:kern w:val="2"/>
                <w:sz w:val="18"/>
                <w:szCs w:val="18"/>
              </w:rPr>
            </w:pPr>
          </w:p>
          <w:p>
            <w:pPr>
              <w:keepNext w:val="0"/>
              <w:keepLines w:val="0"/>
              <w:widowControl w:val="0"/>
              <w:suppressLineNumbers w:val="0"/>
              <w:spacing w:before="58" w:beforeAutospacing="0" w:after="0" w:afterAutospacing="0"/>
              <w:ind w:left="0" w:right="0" w:firstLine="262"/>
              <w:jc w:val="both"/>
              <w:rPr>
                <w:rFonts w:hint="eastAsia" w:ascii="宋体" w:hAnsi="宋体" w:eastAsia="宋体" w:cs="宋体"/>
                <w:kern w:val="2"/>
                <w:sz w:val="18"/>
                <w:szCs w:val="18"/>
              </w:rPr>
            </w:pPr>
            <w:r>
              <w:rPr>
                <w:rFonts w:hint="eastAsia" w:ascii="宋体" w:hAnsi="宋体" w:eastAsia="宋体" w:cs="宋体"/>
                <w:spacing w:val="8"/>
                <w:kern w:val="2"/>
                <w:sz w:val="18"/>
                <w:szCs w:val="18"/>
                <w:lang w:val="en-US" w:eastAsia="zh-CN" w:bidi="ar"/>
              </w:rPr>
              <w:t>6分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3236" w:type="dxa"/>
            <w:gridSpan w:val="5"/>
            <w:tcBorders>
              <w:top w:val="single" w:color="auto" w:sz="4" w:space="0"/>
              <w:left w:val="nil"/>
              <w:bottom w:val="single" w:color="auto" w:sz="4" w:space="0"/>
              <w:right w:val="single" w:color="auto" w:sz="4" w:space="0"/>
            </w:tcBorders>
            <w:vAlign w:val="top"/>
          </w:tcPr>
          <w:p>
            <w:pPr>
              <w:keepNext w:val="0"/>
              <w:keepLines w:val="0"/>
              <w:widowControl w:val="0"/>
              <w:suppressLineNumbers w:val="0"/>
              <w:snapToGrid w:val="0"/>
              <w:spacing w:before="0" w:beforeAutospacing="0" w:after="0" w:afterAutospacing="0"/>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5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58" w:beforeAutospacing="0" w:after="0" w:afterAutospacing="0"/>
              <w:ind w:left="0" w:right="0" w:firstLine="372" w:firstLineChars="200"/>
              <w:jc w:val="both"/>
              <w:rPr>
                <w:rFonts w:hint="eastAsia" w:ascii="宋体" w:hAnsi="宋体" w:eastAsia="宋体" w:cs="宋体"/>
                <w:kern w:val="2"/>
                <w:sz w:val="18"/>
                <w:szCs w:val="18"/>
              </w:rPr>
            </w:pPr>
            <w:r>
              <w:rPr>
                <w:rFonts w:hint="default" w:ascii="宋体" w:hAnsi="宋体" w:eastAsia="宋体" w:cs="宋体"/>
                <w:spacing w:val="3"/>
                <w:kern w:val="2"/>
                <w:sz w:val="18"/>
                <w:szCs w:val="18"/>
                <w:lang w:eastAsia="zh-CN" w:bidi="ar"/>
              </w:rPr>
              <w:t xml:space="preserve"> </w:t>
            </w:r>
            <w:r>
              <w:rPr>
                <w:rFonts w:hint="eastAsia" w:ascii="宋体" w:hAnsi="宋体" w:eastAsia="宋体" w:cs="宋体"/>
                <w:spacing w:val="3"/>
                <w:kern w:val="2"/>
                <w:sz w:val="18"/>
                <w:szCs w:val="18"/>
                <w:lang w:val="en-US" w:eastAsia="zh-CN" w:bidi="ar"/>
              </w:rPr>
              <w:t>区县（市）预算安排的衔接资金增幅≥0，各得满分3分;否则得0分。</w:t>
            </w:r>
          </w:p>
        </w:tc>
        <w:tc>
          <w:tcPr>
            <w:tcW w:w="326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9" w:lineRule="auto"/>
              <w:ind w:left="0" w:right="0" w:firstLine="404" w:firstLineChars="200"/>
              <w:jc w:val="both"/>
              <w:rPr>
                <w:rFonts w:hint="eastAsia" w:ascii="宋体" w:hAnsi="宋体" w:eastAsia="宋体" w:cs="宋体"/>
                <w:kern w:val="2"/>
                <w:sz w:val="18"/>
                <w:szCs w:val="18"/>
              </w:rPr>
            </w:pPr>
            <w:r>
              <w:rPr>
                <w:rFonts w:hint="eastAsia" w:ascii="宋体" w:hAnsi="宋体" w:eastAsia="宋体" w:cs="宋体"/>
                <w:spacing w:val="11"/>
                <w:kern w:val="2"/>
                <w:sz w:val="18"/>
                <w:szCs w:val="18"/>
                <w:lang w:val="en-US" w:eastAsia="zh-CN" w:bidi="ar"/>
              </w:rPr>
              <w:t>预算一体化（直达资金系统），防返贫监测系</w:t>
            </w:r>
            <w:r>
              <w:rPr>
                <w:rFonts w:hint="eastAsia" w:ascii="宋体" w:hAnsi="宋体" w:eastAsia="宋体" w:cs="宋体"/>
                <w:spacing w:val="-3"/>
                <w:kern w:val="2"/>
                <w:sz w:val="18"/>
                <w:szCs w:val="18"/>
                <w:lang w:val="en-US" w:eastAsia="zh-CN" w:bidi="ar"/>
              </w:rPr>
              <w:t>统</w:t>
            </w:r>
            <w:r>
              <w:rPr>
                <w:rFonts w:hint="eastAsia" w:ascii="宋体" w:hAnsi="宋体" w:eastAsia="宋体" w:cs="宋体"/>
                <w:spacing w:val="11"/>
                <w:kern w:val="2"/>
                <w:sz w:val="18"/>
                <w:szCs w:val="18"/>
                <w:lang w:val="en-US" w:eastAsia="zh-CN" w:bidi="ar"/>
              </w:rPr>
              <w:t>，区县（市）自评材料指标文件，抽查评价及考核结果等。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61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355" w:lineRule="auto"/>
              <w:ind w:left="0" w:right="0"/>
              <w:jc w:val="center"/>
              <w:rPr>
                <w:rFonts w:hint="default" w:ascii="Arial" w:hAnsi="Calibri" w:eastAsia="宋体" w:cs="Times New Roman"/>
                <w:kern w:val="2"/>
                <w:sz w:val="21"/>
                <w:szCs w:val="21"/>
              </w:rPr>
            </w:pPr>
          </w:p>
          <w:p>
            <w:pPr>
              <w:keepNext w:val="0"/>
              <w:keepLines w:val="0"/>
              <w:widowControl w:val="0"/>
              <w:suppressLineNumbers w:val="0"/>
              <w:spacing w:before="59" w:beforeAutospacing="0" w:after="0" w:afterAutospacing="0"/>
              <w:ind w:left="0" w:right="0" w:firstLine="180"/>
              <w:jc w:val="center"/>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2</w:t>
            </w:r>
          </w:p>
        </w:tc>
        <w:tc>
          <w:tcPr>
            <w:tcW w:w="10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57" w:beforeAutospacing="0" w:after="0" w:afterAutospacing="0" w:line="249" w:lineRule="auto"/>
              <w:ind w:left="40" w:right="80"/>
              <w:jc w:val="center"/>
              <w:rPr>
                <w:rFonts w:hint="eastAsia" w:ascii="宋体" w:hAnsi="宋体" w:eastAsia="宋体" w:cs="宋体"/>
                <w:kern w:val="2"/>
                <w:sz w:val="15"/>
                <w:szCs w:val="15"/>
              </w:rPr>
            </w:pPr>
            <w:r>
              <w:rPr>
                <w:rFonts w:hint="eastAsia" w:ascii="宋体" w:hAnsi="宋体" w:eastAsia="宋体" w:cs="宋体"/>
                <w:spacing w:val="1"/>
                <w:kern w:val="2"/>
                <w:sz w:val="15"/>
                <w:szCs w:val="15"/>
                <w:lang w:val="en-US" w:eastAsia="zh-CN" w:bidi="ar"/>
              </w:rPr>
              <w:t> </w:t>
            </w:r>
            <w:r>
              <w:rPr>
                <w:rFonts w:hint="eastAsia" w:ascii="宋体" w:hAnsi="宋体" w:eastAsia="宋体" w:cs="宋体"/>
                <w:spacing w:val="1"/>
                <w:kern w:val="2"/>
                <w:sz w:val="16"/>
                <w:szCs w:val="16"/>
                <w:lang w:val="en-US" w:eastAsia="zh-CN" w:bidi="ar"/>
              </w:rPr>
              <w:t>市以上财政衔接资金</w:t>
            </w:r>
            <w:r>
              <w:rPr>
                <w:rFonts w:hint="default" w:ascii="宋体" w:hAnsi="宋体" w:cs="宋体"/>
                <w:spacing w:val="1"/>
                <w:kern w:val="2"/>
                <w:sz w:val="16"/>
                <w:szCs w:val="16"/>
                <w:lang w:eastAsia="zh-CN" w:bidi="ar"/>
              </w:rPr>
              <w:t>下达</w:t>
            </w:r>
            <w:r>
              <w:rPr>
                <w:rFonts w:hint="eastAsia" w:ascii="宋体" w:hAnsi="宋体" w:eastAsia="宋体" w:cs="宋体"/>
                <w:spacing w:val="-2"/>
                <w:kern w:val="2"/>
                <w:sz w:val="16"/>
                <w:szCs w:val="16"/>
                <w:lang w:val="en-US" w:eastAsia="zh-CN" w:bidi="ar"/>
              </w:rPr>
              <w:t>进度</w:t>
            </w:r>
          </w:p>
        </w:tc>
        <w:tc>
          <w:tcPr>
            <w:tcW w:w="829" w:type="dxa"/>
            <w:gridSpan w:val="2"/>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32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59" w:beforeAutospacing="0" w:after="0" w:afterAutospacing="0"/>
              <w:ind w:left="0" w:right="0" w:firstLine="262"/>
              <w:jc w:val="both"/>
              <w:rPr>
                <w:rFonts w:hint="eastAsia" w:ascii="宋体" w:hAnsi="宋体" w:eastAsia="宋体" w:cs="宋体"/>
                <w:kern w:val="2"/>
                <w:sz w:val="18"/>
                <w:szCs w:val="18"/>
              </w:rPr>
            </w:pPr>
            <w:r>
              <w:rPr>
                <w:rFonts w:hint="eastAsia" w:ascii="宋体" w:hAnsi="宋体" w:eastAsia="宋体" w:cs="宋体"/>
                <w:spacing w:val="8"/>
                <w:kern w:val="2"/>
                <w:sz w:val="18"/>
                <w:szCs w:val="18"/>
                <w:lang w:val="en-US" w:eastAsia="zh-CN" w:bidi="ar"/>
              </w:rPr>
              <w:t>9分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7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59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1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5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64" w:firstLine="0" w:firstLineChars="0"/>
              <w:jc w:val="left"/>
              <w:rPr>
                <w:rFonts w:hint="eastAsia" w:ascii="宋体" w:hAnsi="宋体" w:eastAsia="宋体" w:cs="宋体"/>
                <w:kern w:val="2"/>
                <w:sz w:val="18"/>
                <w:szCs w:val="18"/>
              </w:rPr>
            </w:pPr>
            <w:r>
              <w:rPr>
                <w:rFonts w:hint="default" w:ascii="宋体" w:hAnsi="宋体" w:eastAsia="宋体" w:cs="宋体"/>
                <w:spacing w:val="9"/>
                <w:kern w:val="2"/>
                <w:sz w:val="18"/>
                <w:szCs w:val="18"/>
                <w:highlight w:val="none"/>
                <w:lang w:eastAsia="zh-CN" w:bidi="ar"/>
              </w:rPr>
              <w:t xml:space="preserve">    </w:t>
            </w:r>
            <w:r>
              <w:rPr>
                <w:rFonts w:hint="eastAsia" w:ascii="宋体" w:hAnsi="宋体" w:eastAsia="宋体" w:cs="宋体"/>
                <w:spacing w:val="9"/>
                <w:kern w:val="2"/>
                <w:sz w:val="18"/>
                <w:szCs w:val="18"/>
                <w:highlight w:val="none"/>
                <w:lang w:val="en-US" w:eastAsia="zh-CN" w:bidi="ar"/>
              </w:rPr>
              <w:t>从区县（市）收到市以上财政衔接资金之日起，</w:t>
            </w:r>
            <w:r>
              <w:rPr>
                <w:rFonts w:hint="default" w:ascii="宋体" w:hAnsi="宋体" w:cs="宋体"/>
                <w:spacing w:val="9"/>
                <w:kern w:val="2"/>
                <w:sz w:val="18"/>
                <w:szCs w:val="18"/>
                <w:highlight w:val="none"/>
                <w:lang w:eastAsia="zh-CN" w:bidi="ar"/>
              </w:rPr>
              <w:t>下达</w:t>
            </w:r>
            <w:r>
              <w:rPr>
                <w:rFonts w:hint="eastAsia" w:ascii="宋体" w:hAnsi="宋体" w:eastAsia="宋体" w:cs="宋体"/>
                <w:spacing w:val="9"/>
                <w:kern w:val="2"/>
                <w:sz w:val="18"/>
                <w:szCs w:val="18"/>
                <w:highlight w:val="none"/>
                <w:lang w:val="en-US" w:eastAsia="zh-CN" w:bidi="ar"/>
              </w:rPr>
              <w:t>到</w:t>
            </w:r>
            <w:r>
              <w:rPr>
                <w:rFonts w:hint="default" w:ascii="宋体" w:hAnsi="宋体" w:cs="宋体"/>
                <w:spacing w:val="9"/>
                <w:kern w:val="2"/>
                <w:sz w:val="18"/>
                <w:szCs w:val="18"/>
                <w:highlight w:val="none"/>
                <w:lang w:eastAsia="zh-CN" w:bidi="ar"/>
              </w:rPr>
              <w:t>乡镇或部门</w:t>
            </w:r>
            <w:r>
              <w:rPr>
                <w:rFonts w:hint="eastAsia" w:ascii="宋体" w:hAnsi="宋体" w:eastAsia="宋体" w:cs="宋体"/>
                <w:spacing w:val="9"/>
                <w:kern w:val="2"/>
                <w:sz w:val="18"/>
                <w:szCs w:val="18"/>
                <w:highlight w:val="none"/>
                <w:lang w:val="en-US" w:eastAsia="zh-CN" w:bidi="ar"/>
              </w:rPr>
              <w:t>≤30日得满分，&gt;60</w:t>
            </w:r>
            <w:r>
              <w:rPr>
                <w:rFonts w:hint="eastAsia" w:ascii="宋体" w:hAnsi="宋体" w:eastAsia="宋体" w:cs="宋体"/>
                <w:spacing w:val="-2"/>
                <w:kern w:val="2"/>
                <w:sz w:val="18"/>
                <w:szCs w:val="18"/>
                <w:highlight w:val="none"/>
                <w:lang w:val="en-US" w:eastAsia="zh-CN" w:bidi="ar"/>
              </w:rPr>
              <w:t>日为0分，30-60日按比例减分。</w:t>
            </w:r>
          </w:p>
        </w:tc>
        <w:tc>
          <w:tcPr>
            <w:tcW w:w="326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9" w:lineRule="auto"/>
              <w:ind w:left="0" w:right="152" w:firstLine="404" w:firstLineChars="200"/>
              <w:jc w:val="both"/>
              <w:rPr>
                <w:rFonts w:hint="eastAsia" w:ascii="宋体" w:hAnsi="宋体" w:eastAsia="宋体" w:cs="宋体"/>
                <w:kern w:val="2"/>
                <w:sz w:val="18"/>
                <w:szCs w:val="18"/>
              </w:rPr>
            </w:pPr>
            <w:r>
              <w:rPr>
                <w:rFonts w:hint="eastAsia" w:ascii="宋体" w:hAnsi="宋体" w:eastAsia="宋体" w:cs="宋体"/>
                <w:spacing w:val="11"/>
                <w:kern w:val="2"/>
                <w:sz w:val="18"/>
                <w:szCs w:val="18"/>
                <w:lang w:val="en-US" w:eastAsia="zh-CN" w:bidi="ar"/>
              </w:rPr>
              <w:t>预算一体化（直达资金系统），</w:t>
            </w:r>
            <w:r>
              <w:rPr>
                <w:rFonts w:hint="eastAsia" w:ascii="宋体" w:hAnsi="宋体" w:eastAsia="宋体" w:cs="宋体"/>
                <w:spacing w:val="2"/>
                <w:kern w:val="2"/>
                <w:sz w:val="18"/>
                <w:szCs w:val="18"/>
                <w:lang w:val="en-US" w:eastAsia="zh-CN" w:bidi="ar"/>
              </w:rPr>
              <w:t>防返贫监测信息系统，</w:t>
            </w:r>
            <w:r>
              <w:rPr>
                <w:rFonts w:hint="eastAsia" w:ascii="宋体" w:hAnsi="宋体" w:eastAsia="宋体" w:cs="宋体"/>
                <w:spacing w:val="-7"/>
                <w:kern w:val="2"/>
                <w:sz w:val="18"/>
                <w:szCs w:val="18"/>
                <w:lang w:val="en-US" w:eastAsia="zh-CN" w:bidi="ar"/>
              </w:rPr>
              <w:t>指标文件等</w:t>
            </w:r>
            <w:r>
              <w:rPr>
                <w:rFonts w:hint="eastAsia" w:ascii="宋体" w:hAnsi="宋体" w:eastAsia="宋体" w:cs="宋体"/>
                <w:spacing w:val="-26"/>
                <w:kern w:val="2"/>
                <w:sz w:val="18"/>
                <w:szCs w:val="18"/>
                <w:lang w:val="en-US" w:eastAsia="zh-CN" w:bidi="ar"/>
              </w:rPr>
              <w:t> </w:t>
            </w:r>
            <w:r>
              <w:rPr>
                <w:rFonts w:hint="eastAsia" w:ascii="宋体" w:hAnsi="宋体" w:eastAsia="宋体" w:cs="宋体"/>
                <w:spacing w:val="-7"/>
                <w:kern w:val="2"/>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center"/>
        </w:trPr>
        <w:tc>
          <w:tcPr>
            <w:tcW w:w="61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128" w:beforeAutospacing="0" w:after="0" w:afterAutospacing="0" w:line="220" w:lineRule="exact"/>
              <w:ind w:left="0" w:right="0" w:firstLine="39"/>
              <w:jc w:val="center"/>
              <w:rPr>
                <w:rFonts w:hint="eastAsia" w:ascii="宋体" w:hAnsi="宋体" w:eastAsia="宋体" w:cs="宋体"/>
                <w:b/>
                <w:kern w:val="2"/>
                <w:sz w:val="16"/>
                <w:szCs w:val="16"/>
              </w:rPr>
            </w:pPr>
            <w:r>
              <w:rPr>
                <w:rFonts w:hint="eastAsia" w:ascii="宋体" w:hAnsi="宋体" w:eastAsia="宋体" w:cs="宋体"/>
                <w:b/>
                <w:spacing w:val="-5"/>
                <w:kern w:val="2"/>
                <w:position w:val="1"/>
                <w:sz w:val="18"/>
                <w:szCs w:val="18"/>
                <w:lang w:val="en-US" w:eastAsia="zh-CN" w:bidi="ar"/>
              </w:rPr>
              <w:t>（二）</w:t>
            </w:r>
          </w:p>
        </w:tc>
        <w:tc>
          <w:tcPr>
            <w:tcW w:w="10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28" w:beforeAutospacing="0" w:after="0" w:afterAutospacing="0"/>
              <w:ind w:left="0" w:right="0" w:firstLine="40"/>
              <w:jc w:val="center"/>
              <w:rPr>
                <w:rFonts w:hint="eastAsia" w:ascii="宋体" w:hAnsi="宋体" w:eastAsia="宋体" w:cs="宋体"/>
                <w:b/>
                <w:kern w:val="2"/>
                <w:sz w:val="18"/>
                <w:szCs w:val="18"/>
              </w:rPr>
            </w:pPr>
            <w:r>
              <w:rPr>
                <w:rFonts w:hint="eastAsia" w:ascii="宋体" w:hAnsi="宋体" w:eastAsia="宋体" w:cs="宋体"/>
                <w:b/>
                <w:spacing w:val="-2"/>
                <w:kern w:val="2"/>
                <w:sz w:val="18"/>
                <w:szCs w:val="18"/>
                <w:lang w:val="en-US" w:eastAsia="zh-CN" w:bidi="ar"/>
              </w:rPr>
              <w:t>项目管理</w:t>
            </w:r>
          </w:p>
        </w:tc>
        <w:tc>
          <w:tcPr>
            <w:tcW w:w="829" w:type="dxa"/>
            <w:gridSpan w:val="2"/>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28" w:beforeAutospacing="0" w:after="0" w:afterAutospacing="0"/>
              <w:ind w:left="0" w:right="0" w:firstLine="212"/>
              <w:jc w:val="both"/>
              <w:rPr>
                <w:rFonts w:hint="eastAsia" w:ascii="宋体" w:hAnsi="宋体" w:eastAsia="宋体" w:cs="宋体"/>
                <w:b/>
                <w:kern w:val="2"/>
                <w:sz w:val="18"/>
                <w:szCs w:val="18"/>
              </w:rPr>
            </w:pPr>
            <w:r>
              <w:rPr>
                <w:rFonts w:hint="eastAsia" w:ascii="宋体" w:hAnsi="宋体" w:eastAsia="宋体" w:cs="宋体"/>
                <w:b/>
                <w:spacing w:val="5"/>
                <w:kern w:val="2"/>
                <w:sz w:val="18"/>
                <w:szCs w:val="18"/>
                <w:lang w:val="en-US" w:eastAsia="zh-CN" w:bidi="ar"/>
              </w:rPr>
              <w:t>25分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7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59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61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64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b/>
                <w:kern w:val="2"/>
                <w:sz w:val="21"/>
                <w:szCs w:val="21"/>
              </w:rPr>
            </w:pPr>
          </w:p>
        </w:tc>
        <w:tc>
          <w:tcPr>
            <w:tcW w:w="645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28" w:beforeAutospacing="0" w:after="0" w:afterAutospacing="0"/>
              <w:ind w:left="0" w:right="0" w:firstLine="405" w:firstLineChars="200"/>
              <w:jc w:val="both"/>
              <w:rPr>
                <w:rFonts w:hint="eastAsia" w:ascii="宋体" w:hAnsi="宋体" w:eastAsia="宋体" w:cs="宋体"/>
                <w:b/>
                <w:kern w:val="2"/>
                <w:sz w:val="18"/>
                <w:szCs w:val="18"/>
              </w:rPr>
            </w:pPr>
            <w:r>
              <w:rPr>
                <w:rFonts w:hint="eastAsia" w:ascii="宋体" w:hAnsi="宋体" w:eastAsia="宋体" w:cs="宋体"/>
                <w:b/>
                <w:spacing w:val="11"/>
                <w:kern w:val="2"/>
                <w:sz w:val="18"/>
                <w:szCs w:val="18"/>
                <w:lang w:val="en-US" w:eastAsia="zh-CN" w:bidi="ar"/>
              </w:rPr>
              <w:t>主要评价及考核项目管理责任落实情况</w:t>
            </w:r>
          </w:p>
        </w:tc>
        <w:tc>
          <w:tcPr>
            <w:tcW w:w="326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60" w:firstLineChars="200"/>
              <w:jc w:val="both"/>
              <w:rPr>
                <w:rFonts w:hint="default" w:ascii="Arial" w:hAnsi="Calibri" w:eastAsia="宋体" w:cs="Times New Roman"/>
                <w:kern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1" w:beforeAutospacing="0" w:after="0" w:afterAutospacing="0"/>
              <w:ind w:left="0" w:right="0" w:firstLine="190" w:firstLineChars="100"/>
              <w:jc w:val="center"/>
              <w:rPr>
                <w:rFonts w:hint="eastAsia" w:ascii="宋体" w:hAnsi="宋体" w:eastAsia="宋体" w:cs="宋体"/>
                <w:kern w:val="2"/>
                <w:sz w:val="19"/>
                <w:szCs w:val="19"/>
              </w:rPr>
            </w:pPr>
            <w:r>
              <w:rPr>
                <w:rFonts w:hint="eastAsia" w:ascii="宋体" w:hAnsi="宋体" w:eastAsia="宋体" w:cs="宋体"/>
                <w:kern w:val="2"/>
                <w:sz w:val="19"/>
                <w:szCs w:val="19"/>
                <w:lang w:val="en-US" w:eastAsia="zh-CN" w:bidi="ar"/>
              </w:rPr>
              <w:t>3</w:t>
            </w:r>
          </w:p>
        </w:tc>
        <w:tc>
          <w:tcPr>
            <w:tcW w:w="10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298" w:beforeAutospacing="0" w:after="0" w:afterAutospacing="0"/>
              <w:ind w:left="40" w:right="97"/>
              <w:jc w:val="center"/>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项目库建设管</w:t>
            </w:r>
            <w:r>
              <w:rPr>
                <w:rFonts w:hint="eastAsia" w:ascii="宋体" w:hAnsi="宋体" w:eastAsia="宋体" w:cs="宋体"/>
                <w:spacing w:val="-3"/>
                <w:kern w:val="2"/>
                <w:sz w:val="18"/>
                <w:szCs w:val="18"/>
                <w:lang w:val="en-US" w:eastAsia="zh-CN" w:bidi="ar"/>
              </w:rPr>
              <w:t>理情况</w:t>
            </w:r>
          </w:p>
        </w:tc>
        <w:tc>
          <w:tcPr>
            <w:tcW w:w="829" w:type="dxa"/>
            <w:gridSpan w:val="2"/>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345"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59" w:beforeAutospacing="0" w:after="0" w:afterAutospacing="0"/>
              <w:ind w:left="0" w:right="0" w:firstLine="196" w:firstLineChars="100"/>
              <w:jc w:val="both"/>
              <w:rPr>
                <w:rFonts w:hint="eastAsia" w:ascii="宋体" w:hAnsi="宋体" w:eastAsia="宋体" w:cs="宋体"/>
                <w:kern w:val="2"/>
                <w:sz w:val="18"/>
                <w:szCs w:val="18"/>
              </w:rPr>
            </w:pPr>
            <w:r>
              <w:rPr>
                <w:rFonts w:hint="eastAsia" w:ascii="宋体" w:hAnsi="宋体" w:eastAsia="宋体" w:cs="宋体"/>
                <w:spacing w:val="8"/>
                <w:kern w:val="2"/>
                <w:sz w:val="18"/>
                <w:szCs w:val="18"/>
                <w:lang w:val="en-US" w:eastAsia="zh-CN" w:bidi="ar"/>
              </w:rPr>
              <w:t>10分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7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59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1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5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176" w:beforeAutospacing="0" w:after="0" w:afterAutospacing="0" w:line="280" w:lineRule="auto"/>
              <w:ind w:left="49" w:right="0" w:firstLine="396" w:firstLineChars="200"/>
              <w:jc w:val="both"/>
              <w:rPr>
                <w:rFonts w:hint="eastAsia" w:ascii="宋体" w:hAnsi="宋体" w:eastAsia="宋体" w:cs="宋体"/>
                <w:kern w:val="2"/>
                <w:sz w:val="17"/>
                <w:szCs w:val="17"/>
              </w:rPr>
            </w:pPr>
            <w:r>
              <w:rPr>
                <w:rFonts w:hint="eastAsia" w:ascii="宋体" w:hAnsi="宋体" w:eastAsia="宋体" w:cs="宋体"/>
                <w:spacing w:val="9"/>
                <w:kern w:val="2"/>
                <w:sz w:val="18"/>
                <w:szCs w:val="18"/>
                <w:lang w:val="en-US" w:eastAsia="zh-CN" w:bidi="ar"/>
              </w:rPr>
              <w:t>评价及考核内容包括项目入库是否及时充分、程序是否规范、内容是否完整和入库项目是否具备实施条件，以及衔接资金、整合资金是否用于项目库之外的项目等。根据抽查项目情况赋分。</w:t>
            </w:r>
          </w:p>
        </w:tc>
        <w:tc>
          <w:tcPr>
            <w:tcW w:w="326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59" w:lineRule="auto"/>
              <w:ind w:left="0" w:right="0" w:firstLine="404" w:firstLineChars="200"/>
              <w:jc w:val="both"/>
              <w:rPr>
                <w:rFonts w:hint="eastAsia" w:ascii="宋体" w:hAnsi="宋体" w:eastAsia="宋体" w:cs="宋体"/>
                <w:kern w:val="2"/>
                <w:sz w:val="18"/>
                <w:szCs w:val="18"/>
              </w:rPr>
            </w:pPr>
            <w:r>
              <w:rPr>
                <w:rFonts w:hint="eastAsia" w:ascii="宋体" w:hAnsi="宋体" w:eastAsia="宋体" w:cs="宋体"/>
                <w:spacing w:val="11"/>
                <w:kern w:val="2"/>
                <w:sz w:val="18"/>
                <w:szCs w:val="18"/>
                <w:lang w:val="en-US" w:eastAsia="zh-CN" w:bidi="ar"/>
              </w:rPr>
              <w:t>防返贫监测信</w:t>
            </w:r>
            <w:r>
              <w:rPr>
                <w:rFonts w:hint="eastAsia" w:ascii="宋体" w:hAnsi="宋体" w:eastAsia="宋体" w:cs="宋体"/>
                <w:spacing w:val="8"/>
                <w:kern w:val="2"/>
                <w:sz w:val="18"/>
                <w:szCs w:val="18"/>
                <w:lang w:val="en-US" w:eastAsia="zh-CN" w:bidi="ar"/>
              </w:rPr>
              <w:t>息系统，各区县（市）自评材料，抽查评价及考核结果等。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1" w:beforeAutospacing="0" w:after="0" w:afterAutospacing="0"/>
              <w:ind w:left="0" w:right="0" w:firstLine="190" w:firstLineChars="100"/>
              <w:jc w:val="center"/>
              <w:rPr>
                <w:rFonts w:hint="eastAsia" w:ascii="宋体" w:hAnsi="宋体" w:eastAsia="宋体" w:cs="宋体"/>
                <w:kern w:val="2"/>
                <w:sz w:val="19"/>
                <w:szCs w:val="19"/>
              </w:rPr>
            </w:pPr>
            <w:r>
              <w:rPr>
                <w:rFonts w:hint="eastAsia" w:ascii="宋体" w:hAnsi="宋体" w:eastAsia="宋体" w:cs="宋体"/>
                <w:kern w:val="2"/>
                <w:sz w:val="19"/>
                <w:szCs w:val="19"/>
                <w:lang w:val="en-US" w:eastAsia="zh-CN" w:bidi="ar"/>
              </w:rPr>
              <w:t>4</w:t>
            </w:r>
          </w:p>
        </w:tc>
        <w:tc>
          <w:tcPr>
            <w:tcW w:w="10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kinsoku w:val="0"/>
              <w:autoSpaceDE w:val="0"/>
              <w:autoSpaceDN w:val="0"/>
              <w:adjustRightInd w:val="0"/>
              <w:snapToGrid w:val="0"/>
              <w:spacing w:before="0" w:beforeAutospacing="0" w:after="0" w:afterAutospacing="0" w:line="240" w:lineRule="exact"/>
              <w:ind w:left="0" w:right="0"/>
              <w:jc w:val="center"/>
              <w:textAlignment w:val="baseline"/>
              <w:rPr>
                <w:rFonts w:hint="eastAsia" w:ascii="宋体" w:hAnsi="宋体" w:eastAsia="宋体" w:cs="宋体"/>
                <w:spacing w:val="-2"/>
                <w:kern w:val="2"/>
                <w:sz w:val="18"/>
                <w:szCs w:val="18"/>
                <w:vertAlign w:val="baseline"/>
              </w:rPr>
            </w:pPr>
            <w:r>
              <w:rPr>
                <w:rFonts w:hint="eastAsia" w:ascii="宋体" w:hAnsi="宋体" w:eastAsia="宋体" w:cs="宋体"/>
                <w:spacing w:val="-2"/>
                <w:kern w:val="2"/>
                <w:sz w:val="18"/>
                <w:szCs w:val="18"/>
                <w:vertAlign w:val="baseline"/>
                <w:lang w:val="en-US" w:eastAsia="zh-CN" w:bidi="ar"/>
              </w:rPr>
              <w:t>项目绩效</w:t>
            </w:r>
          </w:p>
          <w:p>
            <w:pPr>
              <w:keepNext w:val="0"/>
              <w:keepLines w:val="0"/>
              <w:widowControl/>
              <w:suppressLineNumbers w:val="0"/>
              <w:kinsoku w:val="0"/>
              <w:autoSpaceDE w:val="0"/>
              <w:autoSpaceDN w:val="0"/>
              <w:adjustRightInd w:val="0"/>
              <w:snapToGrid w:val="0"/>
              <w:spacing w:before="0" w:beforeAutospacing="0" w:after="0" w:afterAutospacing="0" w:line="240" w:lineRule="exact"/>
              <w:ind w:left="0" w:right="0"/>
              <w:jc w:val="center"/>
              <w:textAlignment w:val="baseline"/>
              <w:rPr>
                <w:rFonts w:hint="eastAsia" w:ascii="宋体" w:hAnsi="宋体" w:eastAsia="宋体" w:cs="宋体"/>
                <w:kern w:val="2"/>
                <w:sz w:val="18"/>
                <w:szCs w:val="18"/>
                <w:vertAlign w:val="baseline"/>
              </w:rPr>
            </w:pPr>
            <w:r>
              <w:rPr>
                <w:rFonts w:hint="eastAsia" w:ascii="宋体" w:hAnsi="宋体" w:eastAsia="宋体" w:cs="宋体"/>
                <w:spacing w:val="-2"/>
                <w:kern w:val="2"/>
                <w:sz w:val="18"/>
                <w:szCs w:val="18"/>
                <w:vertAlign w:val="baseline"/>
                <w:lang w:val="en-US" w:eastAsia="zh-CN" w:bidi="ar"/>
              </w:rPr>
              <w:t>管理情况</w:t>
            </w:r>
          </w:p>
        </w:tc>
        <w:tc>
          <w:tcPr>
            <w:tcW w:w="82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kinsoku w:val="0"/>
              <w:autoSpaceDE w:val="0"/>
              <w:autoSpaceDN w:val="0"/>
              <w:adjustRightInd w:val="0"/>
              <w:snapToGrid w:val="0"/>
              <w:spacing w:before="0" w:beforeAutospacing="0" w:after="0" w:afterAutospacing="0" w:line="240" w:lineRule="exact"/>
              <w:ind w:left="0" w:right="0"/>
              <w:jc w:val="center"/>
              <w:textAlignment w:val="baseline"/>
              <w:rPr>
                <w:rFonts w:hint="eastAsia" w:ascii="宋体" w:hAnsi="宋体" w:eastAsia="宋体" w:cs="宋体"/>
                <w:kern w:val="2"/>
                <w:sz w:val="18"/>
                <w:szCs w:val="18"/>
                <w:vertAlign w:val="baseline"/>
              </w:rPr>
            </w:pPr>
            <w:r>
              <w:rPr>
                <w:rFonts w:hint="eastAsia" w:ascii="宋体" w:hAnsi="宋体" w:eastAsia="宋体" w:cs="宋体"/>
                <w:spacing w:val="8"/>
                <w:kern w:val="2"/>
                <w:sz w:val="18"/>
                <w:szCs w:val="18"/>
                <w:vertAlign w:val="baseline"/>
                <w:lang w:val="en-US" w:eastAsia="zh-CN" w:bidi="ar"/>
              </w:rPr>
              <w:t>5分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7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59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1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5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49" w:beforeAutospacing="0" w:after="0" w:afterAutospacing="0" w:line="283" w:lineRule="auto"/>
              <w:ind w:left="0" w:right="0" w:firstLine="0" w:firstLineChars="0"/>
              <w:jc w:val="both"/>
              <w:rPr>
                <w:rFonts w:hint="eastAsia" w:ascii="宋体" w:hAnsi="宋体" w:eastAsia="宋体" w:cs="宋体"/>
                <w:kern w:val="2"/>
                <w:sz w:val="17"/>
                <w:szCs w:val="17"/>
              </w:rPr>
            </w:pPr>
            <w:r>
              <w:rPr>
                <w:rFonts w:hint="default" w:ascii="宋体" w:hAnsi="宋体" w:eastAsia="宋体" w:cs="宋体"/>
                <w:spacing w:val="9"/>
                <w:kern w:val="2"/>
                <w:sz w:val="18"/>
                <w:szCs w:val="18"/>
                <w:lang w:eastAsia="zh-CN" w:bidi="ar"/>
              </w:rPr>
              <w:t xml:space="preserve">    </w:t>
            </w:r>
            <w:r>
              <w:rPr>
                <w:rFonts w:hint="eastAsia" w:ascii="宋体" w:hAnsi="宋体" w:eastAsia="宋体" w:cs="宋体"/>
                <w:spacing w:val="9"/>
                <w:kern w:val="2"/>
                <w:sz w:val="18"/>
                <w:szCs w:val="18"/>
                <w:lang w:val="en-US" w:eastAsia="zh-CN" w:bidi="ar"/>
              </w:rPr>
              <w:t>评价及考核内容包括具体项目实施方案明确绩效目标情况、开展跟踪监督情况、事后评价情况等。根据抽查项目情况赋分。</w:t>
            </w:r>
          </w:p>
        </w:tc>
        <w:tc>
          <w:tcPr>
            <w:tcW w:w="326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69" w:right="154" w:firstLine="364" w:firstLineChars="200"/>
              <w:jc w:val="both"/>
              <w:rPr>
                <w:rFonts w:hint="eastAsia" w:ascii="宋体" w:hAnsi="宋体" w:eastAsia="宋体" w:cs="宋体"/>
                <w:kern w:val="2"/>
                <w:sz w:val="18"/>
                <w:szCs w:val="18"/>
              </w:rPr>
            </w:pPr>
            <w:r>
              <w:rPr>
                <w:rFonts w:hint="eastAsia" w:ascii="宋体" w:hAnsi="宋体" w:eastAsia="宋体" w:cs="宋体"/>
                <w:spacing w:val="1"/>
                <w:kern w:val="2"/>
                <w:sz w:val="18"/>
                <w:szCs w:val="18"/>
                <w:lang w:val="en-US" w:eastAsia="zh-CN" w:bidi="ar"/>
              </w:rPr>
              <w:t>各</w:t>
            </w:r>
            <w:r>
              <w:rPr>
                <w:rFonts w:hint="eastAsia" w:ascii="宋体" w:hAnsi="宋体" w:eastAsia="宋体" w:cs="宋体"/>
                <w:spacing w:val="11"/>
                <w:kern w:val="2"/>
                <w:sz w:val="18"/>
                <w:szCs w:val="18"/>
                <w:lang w:val="en-US" w:eastAsia="zh-CN" w:bidi="ar"/>
              </w:rPr>
              <w:t>区县（市）</w:t>
            </w:r>
            <w:r>
              <w:rPr>
                <w:rFonts w:hint="eastAsia" w:ascii="宋体" w:hAnsi="宋体" w:eastAsia="宋体" w:cs="宋体"/>
                <w:spacing w:val="1"/>
                <w:kern w:val="2"/>
                <w:sz w:val="18"/>
                <w:szCs w:val="18"/>
                <w:lang w:val="en-US" w:eastAsia="zh-CN" w:bidi="ar"/>
              </w:rPr>
              <w:t>自评材料，抽</w:t>
            </w:r>
            <w:r>
              <w:rPr>
                <w:rFonts w:hint="eastAsia" w:ascii="宋体" w:hAnsi="宋体" w:eastAsia="宋体" w:cs="宋体"/>
                <w:spacing w:val="-2"/>
                <w:kern w:val="2"/>
                <w:sz w:val="18"/>
                <w:szCs w:val="18"/>
                <w:lang w:val="en-US" w:eastAsia="zh-CN" w:bidi="ar"/>
              </w:rPr>
              <w:t>查评价及考核结果</w:t>
            </w:r>
            <w:r>
              <w:rPr>
                <w:rFonts w:hint="eastAsia" w:ascii="宋体" w:hAnsi="宋体" w:eastAsia="宋体" w:cs="宋体"/>
                <w:spacing w:val="-5"/>
                <w:kern w:val="2"/>
                <w:sz w:val="18"/>
                <w:szCs w:val="18"/>
                <w:lang w:val="en-US" w:eastAsia="zh-CN" w:bidi="ar"/>
              </w:rPr>
              <w:t>等</w:t>
            </w:r>
            <w:r>
              <w:rPr>
                <w:rFonts w:hint="eastAsia" w:ascii="宋体" w:hAnsi="宋体" w:eastAsia="宋体" w:cs="宋体"/>
                <w:spacing w:val="36"/>
                <w:kern w:val="2"/>
                <w:sz w:val="18"/>
                <w:szCs w:val="18"/>
                <w:lang w:val="en-US" w:eastAsia="zh-CN" w:bidi="ar"/>
              </w:rPr>
              <w:t> </w:t>
            </w:r>
            <w:r>
              <w:rPr>
                <w:rFonts w:hint="eastAsia" w:ascii="宋体" w:hAnsi="宋体" w:eastAsia="宋体" w:cs="宋体"/>
                <w:spacing w:val="-5"/>
                <w:kern w:val="2"/>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0" w:hRule="atLeast"/>
          <w:jc w:val="center"/>
        </w:trPr>
        <w:tc>
          <w:tcPr>
            <w:tcW w:w="615"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61" w:beforeAutospacing="0" w:after="0" w:afterAutospacing="0"/>
              <w:ind w:left="0" w:right="0" w:firstLine="190" w:firstLineChars="100"/>
              <w:jc w:val="center"/>
              <w:rPr>
                <w:rFonts w:hint="eastAsia" w:ascii="宋体" w:hAnsi="宋体" w:eastAsia="宋体" w:cs="宋体"/>
                <w:kern w:val="2"/>
                <w:sz w:val="19"/>
                <w:szCs w:val="19"/>
              </w:rPr>
            </w:pPr>
          </w:p>
          <w:p>
            <w:pPr>
              <w:keepNext w:val="0"/>
              <w:keepLines w:val="0"/>
              <w:widowControl w:val="0"/>
              <w:suppressLineNumbers w:val="0"/>
              <w:spacing w:before="61" w:beforeAutospacing="0" w:after="0" w:afterAutospacing="0"/>
              <w:ind w:left="0" w:right="0" w:firstLine="190" w:firstLineChars="100"/>
              <w:jc w:val="center"/>
              <w:rPr>
                <w:rFonts w:hint="eastAsia" w:ascii="宋体" w:hAnsi="宋体" w:eastAsia="宋体" w:cs="宋体"/>
                <w:kern w:val="2"/>
                <w:sz w:val="19"/>
                <w:szCs w:val="19"/>
              </w:rPr>
            </w:pPr>
          </w:p>
          <w:p>
            <w:pPr>
              <w:keepNext w:val="0"/>
              <w:keepLines w:val="0"/>
              <w:widowControl w:val="0"/>
              <w:suppressLineNumbers w:val="0"/>
              <w:spacing w:before="61" w:beforeAutospacing="0" w:after="0" w:afterAutospacing="0"/>
              <w:ind w:left="0" w:right="0" w:firstLine="190" w:firstLineChars="100"/>
              <w:jc w:val="center"/>
              <w:rPr>
                <w:rFonts w:hint="eastAsia" w:ascii="宋体" w:hAnsi="宋体" w:eastAsia="宋体" w:cs="宋体"/>
                <w:kern w:val="2"/>
                <w:sz w:val="19"/>
                <w:szCs w:val="19"/>
              </w:rPr>
            </w:pPr>
            <w:r>
              <w:rPr>
                <w:rFonts w:hint="eastAsia" w:ascii="宋体" w:hAnsi="宋体" w:eastAsia="宋体" w:cs="宋体"/>
                <w:kern w:val="2"/>
                <w:sz w:val="19"/>
                <w:szCs w:val="19"/>
                <w:lang w:val="en-US" w:eastAsia="zh-CN" w:bidi="ar"/>
              </w:rPr>
              <w:t>5</w:t>
            </w:r>
          </w:p>
        </w:tc>
        <w:tc>
          <w:tcPr>
            <w:tcW w:w="10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58" w:beforeAutospacing="0" w:after="0" w:afterAutospacing="0" w:line="254" w:lineRule="auto"/>
              <w:ind w:left="0" w:right="8"/>
              <w:jc w:val="center"/>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信息公开和公</w:t>
            </w:r>
            <w:r>
              <w:rPr>
                <w:rFonts w:hint="eastAsia" w:ascii="宋体" w:hAnsi="宋体" w:eastAsia="宋体" w:cs="宋体"/>
                <w:spacing w:val="-15"/>
                <w:kern w:val="2"/>
                <w:sz w:val="18"/>
                <w:szCs w:val="18"/>
                <w:lang w:val="en-US" w:eastAsia="zh-CN" w:bidi="ar"/>
              </w:rPr>
              <w:t>告公示制度落</w:t>
            </w:r>
            <w:r>
              <w:rPr>
                <w:rFonts w:hint="eastAsia" w:ascii="宋体" w:hAnsi="宋体" w:eastAsia="宋体" w:cs="宋体"/>
                <w:spacing w:val="-3"/>
                <w:kern w:val="2"/>
                <w:sz w:val="18"/>
                <w:szCs w:val="18"/>
                <w:lang w:val="en-US" w:eastAsia="zh-CN" w:bidi="ar"/>
              </w:rPr>
              <w:t>实情况</w:t>
            </w:r>
          </w:p>
        </w:tc>
        <w:tc>
          <w:tcPr>
            <w:tcW w:w="829" w:type="dxa"/>
            <w:gridSpan w:val="2"/>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97"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97"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59" w:beforeAutospacing="0" w:after="0" w:afterAutospacing="0"/>
              <w:ind w:left="0" w:right="0" w:firstLine="262"/>
              <w:jc w:val="both"/>
              <w:rPr>
                <w:rFonts w:hint="eastAsia" w:ascii="宋体" w:hAnsi="宋体" w:eastAsia="宋体" w:cs="宋体"/>
                <w:kern w:val="2"/>
                <w:sz w:val="18"/>
                <w:szCs w:val="18"/>
              </w:rPr>
            </w:pPr>
            <w:r>
              <w:rPr>
                <w:rFonts w:hint="eastAsia" w:ascii="宋体" w:hAnsi="宋体" w:eastAsia="宋体" w:cs="宋体"/>
                <w:spacing w:val="8"/>
                <w:kern w:val="2"/>
                <w:sz w:val="18"/>
                <w:szCs w:val="18"/>
                <w:lang w:val="en-US" w:eastAsia="zh-CN" w:bidi="ar"/>
              </w:rPr>
              <w:t>5分</w:t>
            </w:r>
          </w:p>
        </w:tc>
        <w:tc>
          <w:tcPr>
            <w:tcW w:w="62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7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59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1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645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96" w:firstLineChars="200"/>
              <w:jc w:val="both"/>
              <w:textAlignment w:val="baseline"/>
              <w:rPr>
                <w:rFonts w:hint="eastAsia" w:ascii="宋体" w:hAnsi="宋体" w:eastAsia="宋体" w:cs="宋体"/>
                <w:spacing w:val="9"/>
                <w:kern w:val="2"/>
                <w:sz w:val="18"/>
                <w:szCs w:val="18"/>
                <w:vertAlign w:val="baseline"/>
              </w:rPr>
            </w:pPr>
            <w:r>
              <w:rPr>
                <w:rFonts w:hint="eastAsia" w:ascii="宋体" w:hAnsi="宋体" w:eastAsia="宋体" w:cs="宋体"/>
                <w:spacing w:val="9"/>
                <w:kern w:val="2"/>
                <w:sz w:val="18"/>
                <w:szCs w:val="18"/>
                <w:vertAlign w:val="baseline"/>
                <w:lang w:val="en-US" w:eastAsia="zh-CN" w:bidi="ar"/>
              </w:rPr>
              <w:t>分县、村（农场、林场）两级进行评价及考核。</w:t>
            </w:r>
          </w:p>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96" w:firstLineChars="200"/>
              <w:jc w:val="both"/>
              <w:textAlignment w:val="baseline"/>
              <w:rPr>
                <w:rFonts w:hint="eastAsia" w:ascii="宋体" w:hAnsi="宋体" w:eastAsia="宋体" w:cs="宋体"/>
                <w:spacing w:val="9"/>
                <w:kern w:val="2"/>
                <w:sz w:val="18"/>
                <w:szCs w:val="18"/>
                <w:vertAlign w:val="baseline"/>
              </w:rPr>
            </w:pPr>
            <w:r>
              <w:rPr>
                <w:rFonts w:hint="eastAsia" w:ascii="宋体" w:hAnsi="宋体" w:eastAsia="宋体" w:cs="宋体"/>
                <w:spacing w:val="9"/>
                <w:kern w:val="2"/>
                <w:sz w:val="18"/>
                <w:szCs w:val="18"/>
                <w:vertAlign w:val="baseline"/>
                <w:lang w:val="en-US" w:eastAsia="zh-CN" w:bidi="ar"/>
              </w:rPr>
              <w:t>1.县级按要求公开资金分配结果、项目库、资金项目计划等，满分得3分，未完整公开酌情扣分。</w:t>
            </w:r>
          </w:p>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96" w:firstLineChars="200"/>
              <w:jc w:val="both"/>
              <w:textAlignment w:val="baseline"/>
              <w:rPr>
                <w:rFonts w:hint="eastAsia" w:ascii="宋体" w:hAnsi="宋体" w:eastAsia="宋体" w:cs="宋体"/>
                <w:kern w:val="2"/>
                <w:sz w:val="17"/>
                <w:szCs w:val="17"/>
                <w:vertAlign w:val="baseline"/>
              </w:rPr>
            </w:pPr>
            <w:r>
              <w:rPr>
                <w:rFonts w:hint="eastAsia" w:ascii="宋体" w:hAnsi="宋体" w:eastAsia="宋体" w:cs="宋体"/>
                <w:spacing w:val="9"/>
                <w:kern w:val="2"/>
                <w:sz w:val="18"/>
                <w:szCs w:val="18"/>
                <w:vertAlign w:val="baseline"/>
                <w:lang w:val="en-US" w:eastAsia="zh-CN" w:bidi="ar"/>
              </w:rPr>
              <w:t>2.村级（农场、林场）根据抽查项目落实公开公示要求的比例赋分，满分2分。</w:t>
            </w:r>
            <w:r>
              <w:rPr>
                <w:rFonts w:hint="eastAsia" w:ascii="宋体" w:hAnsi="宋体" w:eastAsia="宋体" w:cs="宋体"/>
                <w:kern w:val="2"/>
                <w:sz w:val="18"/>
                <w:szCs w:val="18"/>
                <w:vertAlign w:val="baseline"/>
                <w:lang w:val="en-US" w:eastAsia="zh-CN" w:bidi="ar"/>
              </w:rPr>
              <w:t xml:space="preserve">                                                                        </w:t>
            </w:r>
          </w:p>
        </w:tc>
        <w:tc>
          <w:tcPr>
            <w:tcW w:w="326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59" w:lineRule="auto"/>
              <w:ind w:left="0" w:right="0" w:firstLine="404" w:firstLineChars="200"/>
              <w:jc w:val="both"/>
              <w:rPr>
                <w:rFonts w:hint="eastAsia" w:ascii="宋体" w:hAnsi="宋体" w:eastAsia="宋体" w:cs="宋体"/>
                <w:spacing w:val="8"/>
                <w:kern w:val="2"/>
                <w:sz w:val="18"/>
                <w:szCs w:val="18"/>
              </w:rPr>
            </w:pPr>
            <w:r>
              <w:rPr>
                <w:rFonts w:hint="eastAsia" w:ascii="宋体" w:hAnsi="宋体" w:eastAsia="宋体" w:cs="宋体"/>
                <w:spacing w:val="11"/>
                <w:kern w:val="2"/>
                <w:sz w:val="18"/>
                <w:szCs w:val="18"/>
                <w:lang w:val="en-US" w:eastAsia="zh-CN" w:bidi="ar"/>
              </w:rPr>
              <w:t>防返贫监测信息系</w:t>
            </w:r>
            <w:r>
              <w:rPr>
                <w:rFonts w:hint="eastAsia" w:ascii="宋体" w:hAnsi="宋体" w:eastAsia="宋体" w:cs="宋体"/>
                <w:spacing w:val="1"/>
                <w:kern w:val="2"/>
                <w:sz w:val="18"/>
                <w:szCs w:val="18"/>
                <w:lang w:val="en-US" w:eastAsia="zh-CN" w:bidi="ar"/>
              </w:rPr>
              <w:t>统，各</w:t>
            </w:r>
            <w:r>
              <w:rPr>
                <w:rFonts w:hint="eastAsia" w:ascii="宋体" w:hAnsi="宋体" w:eastAsia="宋体" w:cs="宋体"/>
                <w:spacing w:val="11"/>
                <w:kern w:val="2"/>
                <w:sz w:val="18"/>
                <w:szCs w:val="18"/>
                <w:lang w:val="en-US" w:eastAsia="zh-CN" w:bidi="ar"/>
              </w:rPr>
              <w:t>区县（市）</w:t>
            </w:r>
            <w:r>
              <w:rPr>
                <w:rFonts w:hint="eastAsia" w:ascii="宋体" w:hAnsi="宋体" w:eastAsia="宋体" w:cs="宋体"/>
                <w:spacing w:val="1"/>
                <w:kern w:val="2"/>
                <w:sz w:val="18"/>
                <w:szCs w:val="18"/>
                <w:lang w:val="en-US" w:eastAsia="zh-CN" w:bidi="ar"/>
              </w:rPr>
              <w:t>自评材</w:t>
            </w:r>
            <w:r>
              <w:rPr>
                <w:rFonts w:hint="eastAsia" w:ascii="宋体" w:hAnsi="宋体" w:eastAsia="宋体" w:cs="宋体"/>
                <w:spacing w:val="8"/>
                <w:kern w:val="2"/>
                <w:sz w:val="18"/>
                <w:szCs w:val="18"/>
                <w:lang w:val="en-US" w:eastAsia="zh-CN" w:bidi="ar"/>
              </w:rPr>
              <w:t>料，抽查评价及考核结果等。</w:t>
            </w:r>
          </w:p>
        </w:tc>
      </w:tr>
    </w:tbl>
    <w:p>
      <w:pPr>
        <w:rPr>
          <w:rFonts w:hint="eastAsia" w:ascii="宋体" w:hAnsi="宋体" w:eastAsia="宋体" w:cs="宋体"/>
          <w:b/>
          <w:spacing w:val="0"/>
          <w:kern w:val="2"/>
          <w:sz w:val="44"/>
          <w:szCs w:val="44"/>
        </w:rPr>
        <w:sectPr>
          <w:pgSz w:w="16781" w:h="11849" w:orient="landscape"/>
          <w:pgMar w:top="720" w:right="720" w:bottom="720" w:left="720" w:header="851" w:footer="1588" w:gutter="0"/>
          <w:cols w:space="720" w:num="1"/>
          <w:rtlGutter w:val="0"/>
          <w:docGrid w:type="lines" w:linePitch="1" w:charSpace="0"/>
        </w:sect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spacing w:val="0"/>
          <w:kern w:val="2"/>
          <w:sz w:val="44"/>
          <w:szCs w:val="44"/>
          <w:lang w:val="en-US" w:eastAsia="zh-CN" w:bidi="ar"/>
        </w:rPr>
        <w:t>沈阳市衔接资金绩效评价及考核指标评分表</w:t>
      </w:r>
    </w:p>
    <w:p>
      <w:pPr>
        <w:keepNext w:val="0"/>
        <w:keepLines w:val="0"/>
        <w:widowControl w:val="0"/>
        <w:suppressLineNumbers w:val="0"/>
        <w:spacing w:before="0" w:beforeAutospacing="0" w:after="0" w:afterAutospacing="0" w:line="137" w:lineRule="exact"/>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tbl>
      <w:tblPr>
        <w:tblStyle w:val="7"/>
        <w:tblW w:w="1539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6"/>
        <w:gridCol w:w="1254"/>
        <w:gridCol w:w="823"/>
        <w:gridCol w:w="647"/>
        <w:gridCol w:w="693"/>
        <w:gridCol w:w="681"/>
        <w:gridCol w:w="644"/>
        <w:gridCol w:w="684"/>
        <w:gridCol w:w="724"/>
        <w:gridCol w:w="7067"/>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jc w:val="center"/>
        </w:trPr>
        <w:tc>
          <w:tcPr>
            <w:tcW w:w="4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8"/>
                <w:szCs w:val="18"/>
              </w:rPr>
            </w:pPr>
            <w:r>
              <w:rPr>
                <w:rFonts w:hint="eastAsia" w:ascii="宋体" w:hAnsi="宋体" w:eastAsia="宋体" w:cs="宋体"/>
                <w:b/>
                <w:spacing w:val="-2"/>
                <w:kern w:val="2"/>
                <w:sz w:val="19"/>
                <w:szCs w:val="19"/>
                <w:lang w:val="en-US" w:eastAsia="zh-CN" w:bidi="ar"/>
              </w:rPr>
              <w:t>序号</w:t>
            </w:r>
          </w:p>
        </w:tc>
        <w:tc>
          <w:tcPr>
            <w:tcW w:w="1254"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指 标</w:t>
            </w:r>
          </w:p>
        </w:tc>
        <w:tc>
          <w:tcPr>
            <w:tcW w:w="823"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lang w:val="en-US" w:eastAsia="zh-CN" w:bidi="ar"/>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rPr>
            </w:pPr>
            <w:r>
              <w:rPr>
                <w:rFonts w:hint="eastAsia" w:ascii="宋体" w:hAnsi="宋体" w:eastAsia="宋体" w:cs="宋体"/>
                <w:b/>
                <w:spacing w:val="-3"/>
                <w:kern w:val="2"/>
                <w:sz w:val="19"/>
                <w:szCs w:val="19"/>
                <w:lang w:val="en-US" w:eastAsia="zh-CN" w:bidi="ar"/>
              </w:rPr>
              <w:t>指标</w:t>
            </w:r>
          </w:p>
          <w:p>
            <w:pPr>
              <w:keepNext w:val="0"/>
              <w:keepLines w:val="0"/>
              <w:widowControl w:val="0"/>
              <w:suppressLineNumbers w:val="0"/>
              <w:spacing w:before="24" w:beforeAutospacing="0" w:after="0" w:afterAutospacing="0"/>
              <w:ind w:left="0" w:right="0"/>
              <w:jc w:val="center"/>
              <w:rPr>
                <w:rFonts w:hint="eastAsia" w:ascii="宋体" w:hAnsi="宋体" w:eastAsia="宋体" w:cs="宋体"/>
                <w:b/>
                <w:spacing w:val="-4"/>
                <w:kern w:val="2"/>
                <w:sz w:val="19"/>
                <w:szCs w:val="19"/>
              </w:rPr>
            </w:pPr>
            <w:r>
              <w:rPr>
                <w:rFonts w:hint="eastAsia" w:ascii="宋体" w:hAnsi="宋体" w:eastAsia="宋体" w:cs="宋体"/>
                <w:b/>
                <w:spacing w:val="-3"/>
                <w:kern w:val="2"/>
                <w:sz w:val="19"/>
                <w:szCs w:val="19"/>
                <w:lang w:val="en-US" w:eastAsia="zh-CN" w:bidi="ar"/>
              </w:rPr>
              <w:t>满</w:t>
            </w:r>
            <w:r>
              <w:rPr>
                <w:rFonts w:hint="eastAsia" w:ascii="宋体" w:hAnsi="宋体" w:eastAsia="宋体" w:cs="宋体"/>
                <w:b/>
                <w:spacing w:val="-4"/>
                <w:kern w:val="2"/>
                <w:sz w:val="19"/>
                <w:szCs w:val="19"/>
                <w:lang w:val="en-US" w:eastAsia="zh-CN" w:bidi="ar"/>
              </w:rPr>
              <w:t>分</w:t>
            </w:r>
          </w:p>
          <w:p>
            <w:pPr>
              <w:keepNext w:val="0"/>
              <w:keepLines w:val="0"/>
              <w:widowControl w:val="0"/>
              <w:suppressLineNumbers w:val="0"/>
              <w:spacing w:before="24" w:beforeAutospacing="0" w:after="0" w:afterAutospacing="0"/>
              <w:ind w:left="0" w:right="0" w:firstLine="51"/>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（100</w:t>
            </w:r>
          </w:p>
          <w:p>
            <w:pPr>
              <w:keepNext w:val="0"/>
              <w:keepLines w:val="0"/>
              <w:widowControl w:val="0"/>
              <w:suppressLineNumbers w:val="0"/>
              <w:spacing w:before="45" w:beforeAutospacing="0" w:after="0" w:afterAutospacing="0"/>
              <w:ind w:left="0" w:right="0" w:firstLine="291"/>
              <w:jc w:val="both"/>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+3</w:t>
            </w:r>
          </w:p>
          <w:p>
            <w:pPr>
              <w:keepNext w:val="0"/>
              <w:keepLines w:val="0"/>
              <w:widowControl w:val="0"/>
              <w:suppressLineNumbers w:val="0"/>
              <w:spacing w:before="0" w:beforeAutospacing="0" w:after="0" w:afterAutospacing="0"/>
              <w:ind w:left="0" w:right="0" w:firstLine="191" w:firstLineChars="0"/>
              <w:jc w:val="both"/>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-30)</w:t>
            </w:r>
          </w:p>
        </w:tc>
        <w:tc>
          <w:tcPr>
            <w:tcW w:w="4073" w:type="dxa"/>
            <w:gridSpan w:val="6"/>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spacing w:val="-2"/>
                <w:kern w:val="2"/>
                <w:sz w:val="18"/>
                <w:szCs w:val="18"/>
              </w:rPr>
            </w:pPr>
            <w:r>
              <w:rPr>
                <w:rFonts w:hint="eastAsia" w:ascii="宋体" w:hAnsi="宋体" w:eastAsia="宋体" w:cs="宋体"/>
                <w:b/>
                <w:spacing w:val="-2"/>
                <w:kern w:val="2"/>
                <w:sz w:val="18"/>
                <w:szCs w:val="18"/>
                <w:lang w:val="en-US" w:eastAsia="zh-CN" w:bidi="ar"/>
              </w:rPr>
              <w:t>指标得分</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val="0"/>
                <w:spacing w:val="-2"/>
                <w:kern w:val="2"/>
                <w:sz w:val="18"/>
                <w:szCs w:val="18"/>
              </w:rPr>
            </w:pPr>
            <w:r>
              <w:rPr>
                <w:rFonts w:hint="eastAsia" w:ascii="宋体" w:hAnsi="宋体" w:eastAsia="宋体" w:cs="宋体"/>
                <w:b w:val="0"/>
                <w:spacing w:val="-2"/>
                <w:kern w:val="2"/>
                <w:sz w:val="18"/>
                <w:szCs w:val="18"/>
                <w:lang w:val="en-US" w:eastAsia="zh-CN" w:bidi="ar"/>
              </w:rPr>
              <w:t>（分任务评价及考核的指标小计得分按照各项</w:t>
            </w:r>
          </w:p>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b/>
                <w:kern w:val="2"/>
                <w:sz w:val="13"/>
                <w:szCs w:val="13"/>
              </w:rPr>
            </w:pPr>
            <w:r>
              <w:rPr>
                <w:rFonts w:hint="eastAsia" w:ascii="宋体" w:hAnsi="宋体" w:eastAsia="宋体" w:cs="宋体"/>
                <w:b w:val="0"/>
                <w:spacing w:val="-2"/>
                <w:kern w:val="2"/>
                <w:sz w:val="18"/>
                <w:szCs w:val="18"/>
                <w:lang w:val="en-US" w:eastAsia="zh-CN" w:bidi="ar"/>
              </w:rPr>
              <w:t>任务的财政衔接资金占比加权平均计算）</w:t>
            </w:r>
          </w:p>
        </w:tc>
        <w:tc>
          <w:tcPr>
            <w:tcW w:w="706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评价及考核内容和赋分规则</w:t>
            </w:r>
          </w:p>
        </w:tc>
        <w:tc>
          <w:tcPr>
            <w:tcW w:w="1719"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54"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sz w:val="20"/>
                <w:szCs w:val="20"/>
              </w:rPr>
            </w:pPr>
          </w:p>
        </w:tc>
        <w:tc>
          <w:tcPr>
            <w:tcW w:w="823"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c>
          <w:tcPr>
            <w:tcW w:w="64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6"/>
                <w:szCs w:val="16"/>
              </w:rPr>
            </w:pPr>
            <w:r>
              <w:rPr>
                <w:rFonts w:hint="eastAsia" w:ascii="宋体" w:hAnsi="宋体" w:eastAsia="宋体" w:cs="宋体"/>
                <w:b/>
                <w:spacing w:val="-1"/>
                <w:kern w:val="2"/>
                <w:sz w:val="15"/>
                <w:szCs w:val="15"/>
                <w:lang w:val="en-US" w:eastAsia="zh-CN" w:bidi="ar"/>
              </w:rPr>
              <w:t>小计</w:t>
            </w:r>
          </w:p>
        </w:tc>
        <w:tc>
          <w:tcPr>
            <w:tcW w:w="6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color w:val="000000"/>
                <w:kern w:val="0"/>
                <w:sz w:val="15"/>
                <w:szCs w:val="15"/>
              </w:rPr>
            </w:pPr>
            <w:r>
              <w:rPr>
                <w:rFonts w:hint="eastAsia" w:ascii="宋体" w:hAnsi="宋体" w:eastAsia="宋体" w:cs="宋体"/>
                <w:b/>
                <w:spacing w:val="-1"/>
                <w:kern w:val="2"/>
                <w:sz w:val="15"/>
                <w:szCs w:val="15"/>
                <w:lang w:val="en-US" w:eastAsia="zh-CN" w:bidi="ar"/>
              </w:rPr>
              <w:t>巩固拓展脱贫攻坚成果和乡村振兴</w:t>
            </w:r>
            <w:r>
              <w:rPr>
                <w:rFonts w:hint="eastAsia" w:ascii="宋体" w:hAnsi="宋体" w:eastAsia="宋体" w:cs="宋体"/>
                <w:b/>
                <w:spacing w:val="-2"/>
                <w:kern w:val="2"/>
                <w:sz w:val="16"/>
                <w:szCs w:val="16"/>
                <w:lang w:val="en-US" w:eastAsia="zh-CN" w:bidi="ar"/>
              </w:rPr>
              <w:t>任务</w:t>
            </w:r>
          </w:p>
        </w:tc>
        <w:tc>
          <w:tcPr>
            <w:tcW w:w="68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color w:val="000000"/>
                <w:kern w:val="0"/>
                <w:sz w:val="15"/>
                <w:szCs w:val="15"/>
              </w:rPr>
            </w:pPr>
            <w:r>
              <w:rPr>
                <w:rFonts w:hint="eastAsia" w:ascii="宋体" w:hAnsi="宋体" w:eastAsia="宋体" w:cs="宋体"/>
                <w:b/>
                <w:spacing w:val="-1"/>
                <w:kern w:val="2"/>
                <w:sz w:val="15"/>
                <w:szCs w:val="15"/>
                <w:lang w:val="en-US" w:eastAsia="zh-CN" w:bidi="ar"/>
              </w:rPr>
              <w:t>以工代赈任务</w:t>
            </w:r>
          </w:p>
        </w:tc>
        <w:tc>
          <w:tcPr>
            <w:tcW w:w="64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color w:val="000000"/>
                <w:kern w:val="0"/>
                <w:sz w:val="13"/>
                <w:szCs w:val="13"/>
              </w:rPr>
            </w:pPr>
            <w:r>
              <w:rPr>
                <w:rFonts w:hint="eastAsia" w:ascii="宋体" w:hAnsi="宋体" w:eastAsia="宋体" w:cs="宋体"/>
                <w:b/>
                <w:spacing w:val="-1"/>
                <w:kern w:val="2"/>
                <w:sz w:val="15"/>
                <w:szCs w:val="15"/>
                <w:lang w:val="en-US" w:eastAsia="zh-CN" w:bidi="ar"/>
              </w:rPr>
              <w:t>少数民族发展 任务</w:t>
            </w:r>
          </w:p>
        </w:tc>
        <w:tc>
          <w:tcPr>
            <w:tcW w:w="68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欠发达</w:t>
            </w:r>
          </w:p>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国有农</w:t>
            </w:r>
          </w:p>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场巩固</w:t>
            </w:r>
          </w:p>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提升</w:t>
            </w:r>
          </w:p>
          <w:p>
            <w:pPr>
              <w:keepNext w:val="0"/>
              <w:keepLines w:val="0"/>
              <w:widowControl w:val="0"/>
              <w:suppressLineNumbers w:val="0"/>
              <w:spacing w:before="0" w:beforeAutospacing="0" w:after="0" w:afterAutospacing="0" w:line="200" w:lineRule="exact"/>
              <w:ind w:left="0" w:right="0"/>
              <w:jc w:val="center"/>
              <w:rPr>
                <w:rFonts w:hint="eastAsia" w:ascii="宋体" w:hAnsi="宋体" w:eastAsia="宋体" w:cs="宋体"/>
                <w:b/>
                <w:color w:val="000000"/>
                <w:kern w:val="0"/>
                <w:sz w:val="11"/>
                <w:szCs w:val="11"/>
              </w:rPr>
            </w:pPr>
            <w:r>
              <w:rPr>
                <w:rFonts w:hint="eastAsia" w:ascii="宋体" w:hAnsi="宋体" w:eastAsia="宋体" w:cs="宋体"/>
                <w:b/>
                <w:spacing w:val="-1"/>
                <w:kern w:val="2"/>
                <w:sz w:val="15"/>
                <w:szCs w:val="15"/>
                <w:lang w:val="en-US" w:eastAsia="zh-CN" w:bidi="ar"/>
              </w:rPr>
              <w:t>任务</w:t>
            </w:r>
          </w:p>
        </w:tc>
        <w:tc>
          <w:tcPr>
            <w:tcW w:w="72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欠发达</w:t>
            </w:r>
          </w:p>
          <w:p>
            <w:pPr>
              <w:keepNext w:val="0"/>
              <w:keepLines w:val="0"/>
              <w:widowControl w:val="0"/>
              <w:suppressLineNumbers w:val="0"/>
              <w:spacing w:before="1"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国有林</w:t>
            </w:r>
          </w:p>
          <w:p>
            <w:pPr>
              <w:keepNext w:val="0"/>
              <w:keepLines w:val="0"/>
              <w:widowControl w:val="0"/>
              <w:suppressLineNumbers w:val="0"/>
              <w:spacing w:before="1"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场巩固</w:t>
            </w:r>
          </w:p>
          <w:p>
            <w:pPr>
              <w:keepNext w:val="0"/>
              <w:keepLines w:val="0"/>
              <w:widowControl w:val="0"/>
              <w:suppressLineNumbers w:val="0"/>
              <w:spacing w:before="1" w:beforeAutospacing="0" w:after="0" w:afterAutospacing="0" w:line="200" w:lineRule="exact"/>
              <w:ind w:left="0" w:right="0"/>
              <w:jc w:val="center"/>
              <w:rPr>
                <w:rFonts w:hint="eastAsia" w:ascii="宋体" w:hAnsi="宋体" w:eastAsia="宋体" w:cs="宋体"/>
                <w:b/>
                <w:spacing w:val="-1"/>
                <w:kern w:val="2"/>
                <w:sz w:val="15"/>
                <w:szCs w:val="15"/>
              </w:rPr>
            </w:pPr>
            <w:r>
              <w:rPr>
                <w:rFonts w:hint="eastAsia" w:ascii="宋体" w:hAnsi="宋体" w:eastAsia="宋体" w:cs="宋体"/>
                <w:b/>
                <w:spacing w:val="-1"/>
                <w:kern w:val="2"/>
                <w:sz w:val="15"/>
                <w:szCs w:val="15"/>
                <w:lang w:val="en-US" w:eastAsia="zh-CN" w:bidi="ar"/>
              </w:rPr>
              <w:t>提升</w:t>
            </w:r>
          </w:p>
          <w:p>
            <w:pPr>
              <w:keepNext w:val="0"/>
              <w:keepLines w:val="0"/>
              <w:widowControl w:val="0"/>
              <w:suppressLineNumbers w:val="0"/>
              <w:spacing w:before="1" w:beforeAutospacing="0" w:after="0" w:afterAutospacing="0" w:line="200" w:lineRule="exact"/>
              <w:ind w:left="0" w:right="0"/>
              <w:jc w:val="center"/>
              <w:rPr>
                <w:rFonts w:hint="eastAsia" w:ascii="宋体" w:hAnsi="宋体" w:eastAsia="宋体" w:cs="宋体"/>
                <w:b/>
                <w:color w:val="000000"/>
                <w:kern w:val="0"/>
                <w:sz w:val="15"/>
                <w:szCs w:val="15"/>
              </w:rPr>
            </w:pPr>
            <w:r>
              <w:rPr>
                <w:rFonts w:hint="eastAsia" w:ascii="宋体" w:hAnsi="宋体" w:eastAsia="宋体" w:cs="宋体"/>
                <w:b/>
                <w:spacing w:val="-1"/>
                <w:kern w:val="2"/>
                <w:sz w:val="15"/>
                <w:szCs w:val="15"/>
                <w:lang w:val="en-US" w:eastAsia="zh-CN" w:bidi="ar"/>
              </w:rPr>
              <w:t>任务</w:t>
            </w:r>
          </w:p>
        </w:tc>
        <w:tc>
          <w:tcPr>
            <w:tcW w:w="706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439"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1" w:beforeAutospacing="0" w:after="0" w:afterAutospacing="0"/>
              <w:ind w:left="0" w:right="0" w:firstLine="1459" w:firstLineChars="0"/>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基础分100分（调整指标最高加3分，最多减30分）</w:t>
            </w:r>
          </w:p>
        </w:tc>
        <w:tc>
          <w:tcPr>
            <w:tcW w:w="1719"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1" w:beforeAutospacing="0" w:after="0" w:afterAutospacing="0"/>
              <w:ind w:left="0" w:right="0" w:firstLine="190" w:firstLineChars="100"/>
              <w:jc w:val="both"/>
              <w:rPr>
                <w:rFonts w:hint="eastAsia" w:ascii="宋体" w:hAnsi="宋体" w:eastAsia="宋体" w:cs="宋体"/>
                <w:kern w:val="2"/>
                <w:sz w:val="19"/>
                <w:szCs w:val="19"/>
              </w:rPr>
            </w:pPr>
            <w:r>
              <w:rPr>
                <w:rFonts w:hint="eastAsia" w:ascii="宋体" w:hAnsi="宋体" w:eastAsia="宋体" w:cs="宋体"/>
                <w:kern w:val="2"/>
                <w:sz w:val="19"/>
                <w:szCs w:val="19"/>
                <w:lang w:val="en-US" w:eastAsia="zh-CN" w:bidi="ar"/>
              </w:rPr>
              <w:t>6</w:t>
            </w:r>
          </w:p>
        </w:tc>
        <w:tc>
          <w:tcPr>
            <w:tcW w:w="125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33"/>
              <w:jc w:val="center"/>
              <w:rPr>
                <w:rFonts w:hint="eastAsia" w:ascii="宋体" w:hAnsi="宋体" w:eastAsia="宋体" w:cs="宋体"/>
                <w:spacing w:val="-1"/>
                <w:kern w:val="2"/>
                <w:sz w:val="16"/>
                <w:szCs w:val="16"/>
              </w:rPr>
            </w:pPr>
            <w:r>
              <w:rPr>
                <w:rFonts w:hint="eastAsia" w:ascii="宋体" w:hAnsi="宋体" w:eastAsia="宋体" w:cs="宋体"/>
                <w:spacing w:val="-1"/>
                <w:kern w:val="2"/>
                <w:sz w:val="16"/>
                <w:szCs w:val="16"/>
                <w:lang w:val="en-US" w:eastAsia="zh-CN" w:bidi="ar"/>
              </w:rPr>
              <w:t>跟踪督促及</w:t>
            </w:r>
          </w:p>
          <w:p>
            <w:pPr>
              <w:keepNext w:val="0"/>
              <w:keepLines w:val="0"/>
              <w:widowControl w:val="0"/>
              <w:suppressLineNumbers w:val="0"/>
              <w:overflowPunct w:val="0"/>
              <w:spacing w:before="0" w:beforeLines="0" w:beforeAutospacing="0" w:after="0" w:afterLines="0" w:afterAutospacing="0" w:line="240" w:lineRule="exact"/>
              <w:ind w:left="0" w:right="33"/>
              <w:jc w:val="center"/>
              <w:rPr>
                <w:rFonts w:hint="eastAsia" w:ascii="宋体" w:hAnsi="宋体" w:eastAsia="宋体" w:cs="宋体"/>
                <w:spacing w:val="-2"/>
                <w:kern w:val="2"/>
                <w:sz w:val="16"/>
                <w:szCs w:val="16"/>
              </w:rPr>
            </w:pPr>
            <w:r>
              <w:rPr>
                <w:rFonts w:hint="eastAsia" w:ascii="宋体" w:hAnsi="宋体" w:eastAsia="宋体" w:cs="宋体"/>
                <w:spacing w:val="-1"/>
                <w:kern w:val="2"/>
                <w:sz w:val="16"/>
                <w:szCs w:val="16"/>
                <w:lang w:val="en-US" w:eastAsia="zh-CN" w:bidi="ar"/>
              </w:rPr>
              <w:t>发</w:t>
            </w:r>
            <w:r>
              <w:rPr>
                <w:rFonts w:hint="eastAsia" w:ascii="宋体" w:hAnsi="宋体" w:eastAsia="宋体" w:cs="宋体"/>
                <w:spacing w:val="-2"/>
                <w:kern w:val="2"/>
                <w:sz w:val="16"/>
                <w:szCs w:val="16"/>
                <w:lang w:val="en-US" w:eastAsia="zh-CN" w:bidi="ar"/>
              </w:rPr>
              <w:t>现问题</w:t>
            </w:r>
          </w:p>
          <w:p>
            <w:pPr>
              <w:keepNext w:val="0"/>
              <w:keepLines w:val="0"/>
              <w:widowControl w:val="0"/>
              <w:suppressLineNumbers w:val="0"/>
              <w:overflowPunct w:val="0"/>
              <w:spacing w:before="0" w:beforeLines="0" w:beforeAutospacing="0" w:after="0" w:afterLines="0" w:afterAutospacing="0" w:line="240" w:lineRule="exact"/>
              <w:ind w:left="0" w:right="33"/>
              <w:jc w:val="center"/>
              <w:rPr>
                <w:rFonts w:hint="eastAsia" w:ascii="宋体" w:hAnsi="宋体" w:eastAsia="宋体" w:cs="宋体"/>
                <w:kern w:val="2"/>
                <w:sz w:val="19"/>
                <w:szCs w:val="19"/>
              </w:rPr>
            </w:pPr>
            <w:r>
              <w:rPr>
                <w:rFonts w:hint="eastAsia" w:ascii="宋体" w:hAnsi="宋体" w:eastAsia="宋体" w:cs="宋体"/>
                <w:spacing w:val="-2"/>
                <w:kern w:val="2"/>
                <w:sz w:val="16"/>
                <w:szCs w:val="16"/>
                <w:lang w:val="en-US" w:eastAsia="zh-CN" w:bidi="ar"/>
              </w:rPr>
              <w:t>整改情</w:t>
            </w:r>
            <w:r>
              <w:rPr>
                <w:rFonts w:hint="eastAsia" w:ascii="宋体" w:hAnsi="宋体" w:eastAsia="宋体" w:cs="宋体"/>
                <w:kern w:val="2"/>
                <w:sz w:val="16"/>
                <w:szCs w:val="16"/>
                <w:lang w:val="en-US" w:eastAsia="zh-CN" w:bidi="ar"/>
              </w:rPr>
              <w:t>况</w:t>
            </w: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eastAsia" w:ascii="宋体" w:hAnsi="宋体" w:eastAsia="宋体" w:cs="宋体"/>
                <w:kern w:val="2"/>
                <w:sz w:val="19"/>
                <w:szCs w:val="19"/>
              </w:rPr>
            </w:pPr>
            <w:r>
              <w:rPr>
                <w:rFonts w:hint="eastAsia" w:ascii="宋体" w:hAnsi="宋体" w:eastAsia="宋体" w:cs="宋体"/>
                <w:spacing w:val="9"/>
                <w:kern w:val="2"/>
                <w:sz w:val="19"/>
                <w:szCs w:val="19"/>
                <w:lang w:val="en-US" w:eastAsia="zh-CN" w:bidi="ar"/>
              </w:rPr>
              <w:t>5分</w:t>
            </w:r>
          </w:p>
        </w:tc>
        <w:tc>
          <w:tcPr>
            <w:tcW w:w="64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Arial" w:cs="Arial"/>
                <w:color w:val="000000"/>
                <w:kern w:val="0"/>
                <w:sz w:val="21"/>
                <w:szCs w:val="21"/>
              </w:rPr>
            </w:pPr>
          </w:p>
        </w:tc>
        <w:tc>
          <w:tcPr>
            <w:tcW w:w="681"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Arial" w:cs="Arial"/>
                <w:color w:val="000000"/>
                <w:kern w:val="0"/>
                <w:sz w:val="21"/>
                <w:szCs w:val="21"/>
              </w:rPr>
            </w:pPr>
          </w:p>
        </w:tc>
        <w:tc>
          <w:tcPr>
            <w:tcW w:w="64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Arial" w:cs="Arial"/>
                <w:color w:val="000000"/>
                <w:kern w:val="0"/>
                <w:sz w:val="21"/>
                <w:szCs w:val="21"/>
              </w:rPr>
            </w:pPr>
          </w:p>
        </w:tc>
        <w:tc>
          <w:tcPr>
            <w:tcW w:w="68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Arial" w:cs="Arial"/>
                <w:color w:val="000000"/>
                <w:kern w:val="0"/>
                <w:sz w:val="21"/>
                <w:szCs w:val="21"/>
              </w:rPr>
            </w:pPr>
          </w:p>
        </w:tc>
        <w:tc>
          <w:tcPr>
            <w:tcW w:w="72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Arial" w:cs="Arial"/>
                <w:color w:val="000000"/>
                <w:kern w:val="0"/>
                <w:sz w:val="21"/>
                <w:szCs w:val="21"/>
              </w:rPr>
            </w:pPr>
          </w:p>
        </w:tc>
        <w:tc>
          <w:tcPr>
            <w:tcW w:w="706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96" w:firstLineChars="200"/>
              <w:jc w:val="both"/>
              <w:textAlignment w:val="baseline"/>
              <w:rPr>
                <w:rFonts w:hint="eastAsia" w:ascii="宋体" w:hAnsi="宋体" w:eastAsia="宋体" w:cs="宋体"/>
                <w:spacing w:val="9"/>
                <w:kern w:val="2"/>
                <w:sz w:val="18"/>
                <w:szCs w:val="18"/>
                <w:vertAlign w:val="baseline"/>
              </w:rPr>
            </w:pPr>
            <w:r>
              <w:rPr>
                <w:rFonts w:hint="eastAsia" w:ascii="宋体" w:hAnsi="宋体" w:eastAsia="宋体" w:cs="宋体"/>
                <w:spacing w:val="9"/>
                <w:kern w:val="2"/>
                <w:sz w:val="18"/>
                <w:szCs w:val="18"/>
                <w:vertAlign w:val="baseline"/>
                <w:lang w:val="en-US" w:eastAsia="zh-CN" w:bidi="ar"/>
              </w:rPr>
              <w:t>1.区县（市）定期开展项目实施和资金支出进度等跟踪督促情况，按要求落实到位的得2分，未完全落实到位的酌情扣分。</w:t>
            </w:r>
          </w:p>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96" w:firstLineChars="200"/>
              <w:jc w:val="both"/>
              <w:textAlignment w:val="baseline"/>
              <w:rPr>
                <w:rFonts w:hint="eastAsia" w:ascii="宋体" w:hAnsi="宋体" w:eastAsia="宋体" w:cs="宋体"/>
                <w:kern w:val="2"/>
                <w:sz w:val="19"/>
                <w:szCs w:val="19"/>
                <w:vertAlign w:val="baseline"/>
              </w:rPr>
            </w:pPr>
            <w:r>
              <w:rPr>
                <w:rFonts w:hint="eastAsia" w:ascii="宋体" w:hAnsi="宋体" w:eastAsia="宋体" w:cs="宋体"/>
                <w:spacing w:val="9"/>
                <w:kern w:val="2"/>
                <w:sz w:val="18"/>
                <w:szCs w:val="18"/>
                <w:vertAlign w:val="baseline"/>
                <w:lang w:val="en-US" w:eastAsia="zh-CN" w:bidi="ar"/>
              </w:rPr>
              <w:t>2.区县（市）各类检查发现问题整改到位情况，满分3分，根据未整改问题比例扣减 。</w:t>
            </w:r>
          </w:p>
        </w:tc>
        <w:tc>
          <w:tcPr>
            <w:tcW w:w="171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firstLine="396" w:firstLineChars="200"/>
              <w:jc w:val="both"/>
              <w:rPr>
                <w:rFonts w:hint="eastAsia" w:ascii="宋体" w:hAnsi="宋体" w:eastAsia="宋体" w:cs="宋体"/>
                <w:spacing w:val="9"/>
                <w:kern w:val="2"/>
                <w:sz w:val="18"/>
                <w:szCs w:val="18"/>
              </w:rPr>
            </w:pPr>
            <w:r>
              <w:rPr>
                <w:rFonts w:hint="eastAsia" w:ascii="宋体" w:hAnsi="宋体" w:eastAsia="宋体" w:cs="宋体"/>
                <w:spacing w:val="9"/>
                <w:kern w:val="2"/>
                <w:sz w:val="18"/>
                <w:szCs w:val="18"/>
                <w:lang w:val="en-US" w:eastAsia="zh-CN" w:bidi="ar"/>
              </w:rPr>
              <w:t>各区县（市）自评材料，审计各类监督检查报告，抽查评价及考核结果等。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158" w:beforeAutospacing="0" w:after="0" w:afterAutospacing="0"/>
              <w:ind w:left="0" w:right="0"/>
              <w:jc w:val="both"/>
              <w:rPr>
                <w:rFonts w:hint="eastAsia" w:ascii="宋体" w:hAnsi="宋体" w:eastAsia="宋体" w:cs="宋体"/>
                <w:b/>
                <w:spacing w:val="5"/>
                <w:kern w:val="2"/>
                <w:sz w:val="19"/>
                <w:szCs w:val="19"/>
              </w:rPr>
            </w:pPr>
            <w:r>
              <w:rPr>
                <w:rFonts w:hint="eastAsia" w:ascii="宋体" w:hAnsi="宋体" w:eastAsia="宋体" w:cs="宋体"/>
                <w:b/>
                <w:spacing w:val="5"/>
                <w:kern w:val="2"/>
                <w:sz w:val="19"/>
                <w:szCs w:val="19"/>
                <w:lang w:val="en-US" w:eastAsia="zh-CN" w:bidi="ar"/>
              </w:rPr>
              <w:t>(三)</w:t>
            </w:r>
          </w:p>
        </w:tc>
        <w:tc>
          <w:tcPr>
            <w:tcW w:w="125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firstLine="201" w:firstLineChars="100"/>
              <w:jc w:val="both"/>
              <w:rPr>
                <w:rFonts w:hint="eastAsia" w:ascii="宋体" w:hAnsi="宋体" w:eastAsia="宋体" w:cs="宋体"/>
                <w:b/>
                <w:spacing w:val="5"/>
                <w:kern w:val="2"/>
                <w:sz w:val="19"/>
                <w:szCs w:val="19"/>
              </w:rPr>
            </w:pPr>
            <w:r>
              <w:rPr>
                <w:rFonts w:hint="eastAsia" w:ascii="宋体" w:hAnsi="宋体" w:eastAsia="宋体" w:cs="宋体"/>
                <w:b/>
                <w:spacing w:val="5"/>
                <w:kern w:val="2"/>
                <w:sz w:val="19"/>
                <w:szCs w:val="19"/>
                <w:lang w:val="en-US" w:eastAsia="zh-CN" w:bidi="ar"/>
              </w:rPr>
              <w:t>使用成效</w:t>
            </w: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firstLine="201" w:firstLineChars="100"/>
              <w:jc w:val="both"/>
              <w:rPr>
                <w:rFonts w:hint="eastAsia" w:ascii="宋体" w:hAnsi="宋体" w:eastAsia="宋体" w:cs="宋体"/>
                <w:b/>
                <w:kern w:val="2"/>
                <w:sz w:val="19"/>
                <w:szCs w:val="19"/>
              </w:rPr>
            </w:pPr>
            <w:r>
              <w:rPr>
                <w:rFonts w:hint="eastAsia" w:ascii="宋体" w:hAnsi="宋体" w:eastAsia="宋体" w:cs="宋体"/>
                <w:b/>
                <w:spacing w:val="5"/>
                <w:kern w:val="2"/>
                <w:sz w:val="19"/>
                <w:szCs w:val="19"/>
                <w:lang w:val="en-US" w:eastAsia="zh-CN" w:bidi="ar"/>
              </w:rPr>
              <w:t>60分</w:t>
            </w:r>
          </w:p>
        </w:tc>
        <w:tc>
          <w:tcPr>
            <w:tcW w:w="64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default" w:ascii="Arial" w:hAnsi="Calibri" w:eastAsia="宋体" w:cs="Times New Roman"/>
                <w:b/>
                <w:kern w:val="2"/>
                <w:sz w:val="21"/>
                <w:szCs w:val="21"/>
              </w:rPr>
            </w:pPr>
          </w:p>
        </w:tc>
        <w:tc>
          <w:tcPr>
            <w:tcW w:w="69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default" w:ascii="Arial" w:hAnsi="Calibri" w:eastAsia="宋体" w:cs="Times New Roman"/>
                <w:b/>
                <w:kern w:val="2"/>
                <w:sz w:val="21"/>
                <w:szCs w:val="21"/>
              </w:rPr>
            </w:pPr>
          </w:p>
        </w:tc>
        <w:tc>
          <w:tcPr>
            <w:tcW w:w="68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default" w:ascii="Arial" w:hAnsi="Calibri" w:eastAsia="宋体" w:cs="Times New Roman"/>
                <w:b/>
                <w:kern w:val="2"/>
                <w:sz w:val="21"/>
                <w:szCs w:val="21"/>
              </w:rPr>
            </w:pPr>
          </w:p>
        </w:tc>
        <w:tc>
          <w:tcPr>
            <w:tcW w:w="64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default" w:ascii="Arial" w:hAnsi="Calibri" w:eastAsia="宋体" w:cs="Times New Roman"/>
                <w:b/>
                <w:kern w:val="2"/>
                <w:sz w:val="21"/>
                <w:szCs w:val="21"/>
              </w:rPr>
            </w:pPr>
          </w:p>
        </w:tc>
        <w:tc>
          <w:tcPr>
            <w:tcW w:w="68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default" w:ascii="Arial" w:hAnsi="Calibri" w:eastAsia="宋体" w:cs="Times New Roman"/>
                <w:b/>
                <w:kern w:val="2"/>
                <w:sz w:val="21"/>
                <w:szCs w:val="21"/>
              </w:rPr>
            </w:pPr>
          </w:p>
        </w:tc>
        <w:tc>
          <w:tcPr>
            <w:tcW w:w="72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default" w:ascii="Arial" w:hAnsi="Calibri" w:eastAsia="宋体" w:cs="Times New Roman"/>
                <w:b/>
                <w:kern w:val="2"/>
                <w:sz w:val="21"/>
                <w:szCs w:val="21"/>
              </w:rPr>
            </w:pPr>
          </w:p>
        </w:tc>
        <w:tc>
          <w:tcPr>
            <w:tcW w:w="706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firstLine="381" w:firstLineChars="200"/>
              <w:jc w:val="both"/>
              <w:rPr>
                <w:rFonts w:hint="eastAsia" w:ascii="宋体" w:hAnsi="宋体" w:eastAsia="宋体" w:cs="宋体"/>
                <w:b/>
                <w:kern w:val="2"/>
                <w:sz w:val="19"/>
                <w:szCs w:val="19"/>
              </w:rPr>
            </w:pPr>
            <w:r>
              <w:rPr>
                <w:rFonts w:hint="eastAsia" w:ascii="宋体" w:hAnsi="宋体" w:eastAsia="宋体" w:cs="宋体"/>
                <w:b/>
                <w:kern w:val="2"/>
                <w:sz w:val="19"/>
                <w:szCs w:val="19"/>
                <w:lang w:val="en-US" w:eastAsia="zh-CN" w:bidi="ar"/>
              </w:rPr>
              <w:t>主要评价及考核资金使用效果</w:t>
            </w:r>
          </w:p>
        </w:tc>
        <w:tc>
          <w:tcPr>
            <w:tcW w:w="171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firstLine="420" w:firstLineChars="200"/>
              <w:jc w:val="both"/>
              <w:rPr>
                <w:rFonts w:hint="default" w:ascii="Arial" w:hAnsi="Calibri" w:eastAsia="宋体"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0" w:hRule="atLeast"/>
          <w:jc w:val="center"/>
        </w:trPr>
        <w:tc>
          <w:tcPr>
            <w:tcW w:w="45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61" w:beforeAutospacing="0" w:after="0" w:afterAutospacing="0"/>
              <w:ind w:left="0" w:right="0" w:firstLine="50"/>
              <w:jc w:val="center"/>
              <w:rPr>
                <w:rFonts w:hint="eastAsia" w:ascii="宋体" w:hAnsi="宋体" w:eastAsia="宋体" w:cs="宋体"/>
                <w:spacing w:val="-2"/>
                <w:kern w:val="2"/>
                <w:sz w:val="19"/>
                <w:szCs w:val="19"/>
              </w:rPr>
            </w:pPr>
          </w:p>
          <w:p>
            <w:pPr>
              <w:keepNext w:val="0"/>
              <w:keepLines w:val="0"/>
              <w:widowControl w:val="0"/>
              <w:suppressLineNumbers w:val="0"/>
              <w:spacing w:before="61" w:beforeAutospacing="0" w:after="0" w:afterAutospacing="0"/>
              <w:ind w:left="0" w:right="0" w:firstLine="50"/>
              <w:jc w:val="center"/>
              <w:rPr>
                <w:rFonts w:hint="eastAsia" w:ascii="宋体" w:hAnsi="宋体" w:eastAsia="宋体" w:cs="宋体"/>
                <w:spacing w:val="-2"/>
                <w:kern w:val="2"/>
                <w:sz w:val="19"/>
                <w:szCs w:val="19"/>
              </w:rPr>
            </w:pPr>
          </w:p>
          <w:p>
            <w:pPr>
              <w:keepNext w:val="0"/>
              <w:keepLines w:val="0"/>
              <w:widowControl w:val="0"/>
              <w:suppressLineNumbers w:val="0"/>
              <w:spacing w:before="61" w:beforeAutospacing="0" w:after="0" w:afterAutospacing="0"/>
              <w:ind w:left="0" w:right="0" w:firstLine="186" w:firstLineChars="100"/>
              <w:jc w:val="both"/>
              <w:rPr>
                <w:rFonts w:hint="eastAsia" w:ascii="宋体" w:hAnsi="宋体" w:eastAsia="宋体" w:cs="宋体"/>
                <w:spacing w:val="-2"/>
                <w:kern w:val="2"/>
                <w:sz w:val="19"/>
                <w:szCs w:val="19"/>
              </w:rPr>
            </w:pPr>
            <w:r>
              <w:rPr>
                <w:rFonts w:hint="eastAsia" w:ascii="宋体" w:hAnsi="宋体" w:eastAsia="宋体" w:cs="宋体"/>
                <w:spacing w:val="-2"/>
                <w:kern w:val="2"/>
                <w:sz w:val="19"/>
                <w:szCs w:val="19"/>
                <w:lang w:val="en-US" w:eastAsia="zh-CN" w:bidi="ar"/>
              </w:rPr>
              <w:t>7</w:t>
            </w:r>
          </w:p>
        </w:tc>
        <w:tc>
          <w:tcPr>
            <w:tcW w:w="125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有序推进</w:t>
            </w:r>
          </w:p>
          <w:p>
            <w:pPr>
              <w:keepNext w:val="0"/>
              <w:keepLines w:val="0"/>
              <w:widowControl w:val="0"/>
              <w:suppressLineNumbers w:val="0"/>
              <w:overflowPunct w:val="0"/>
              <w:spacing w:before="0" w:beforeLines="0" w:beforeAutospacing="0" w:after="0" w:afterLines="0" w:afterAutospacing="0" w:line="240" w:lineRule="exact"/>
              <w:ind w:left="0" w:right="0" w:firstLine="50"/>
              <w:jc w:val="center"/>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项目实施等</w:t>
            </w:r>
          </w:p>
          <w:p>
            <w:pPr>
              <w:keepNext w:val="0"/>
              <w:keepLines w:val="0"/>
              <w:widowControl w:val="0"/>
              <w:suppressLineNumbers w:val="0"/>
              <w:overflowPunct w:val="0"/>
              <w:spacing w:before="0" w:beforeLines="0" w:beforeAutospacing="0" w:after="0" w:afterLines="0" w:afterAutospacing="0" w:line="240" w:lineRule="exact"/>
              <w:ind w:left="0" w:right="0" w:firstLine="50"/>
              <w:jc w:val="center"/>
              <w:rPr>
                <w:rFonts w:hint="eastAsia" w:ascii="宋体" w:hAnsi="宋体" w:eastAsia="宋体" w:cs="宋体"/>
                <w:spacing w:val="-2"/>
                <w:kern w:val="2"/>
                <w:sz w:val="19"/>
                <w:szCs w:val="19"/>
              </w:rPr>
            </w:pPr>
            <w:r>
              <w:rPr>
                <w:rFonts w:hint="eastAsia" w:ascii="宋体" w:hAnsi="宋体" w:eastAsia="宋体" w:cs="宋体"/>
                <w:spacing w:val="-2"/>
                <w:kern w:val="2"/>
                <w:sz w:val="18"/>
                <w:szCs w:val="18"/>
                <w:lang w:val="en-US" w:eastAsia="zh-CN" w:bidi="ar"/>
              </w:rPr>
              <w:t>工作情况</w:t>
            </w: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0" w:firstLineChars="0"/>
              <w:jc w:val="center"/>
              <w:textAlignment w:val="baseline"/>
              <w:rPr>
                <w:rFonts w:hint="eastAsia" w:ascii="宋体" w:hAnsi="宋体" w:eastAsia="宋体" w:cs="宋体"/>
                <w:kern w:val="2"/>
                <w:sz w:val="19"/>
                <w:szCs w:val="19"/>
                <w:vertAlign w:val="baseline"/>
              </w:rPr>
            </w:pPr>
            <w:r>
              <w:rPr>
                <w:rFonts w:hint="eastAsia" w:ascii="宋体" w:hAnsi="宋体" w:eastAsia="宋体" w:cs="宋体"/>
                <w:spacing w:val="6"/>
                <w:kern w:val="2"/>
                <w:sz w:val="19"/>
                <w:szCs w:val="19"/>
                <w:vertAlign w:val="baseline"/>
                <w:lang w:val="en-US" w:eastAsia="zh-CN" w:bidi="ar"/>
              </w:rPr>
              <w:t>10分</w:t>
            </w:r>
          </w:p>
        </w:tc>
        <w:tc>
          <w:tcPr>
            <w:tcW w:w="64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81"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4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8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72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706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00" w:lineRule="exact"/>
              <w:ind w:left="0" w:right="0" w:firstLine="368" w:firstLineChars="200"/>
              <w:jc w:val="both"/>
              <w:textAlignment w:val="baseline"/>
              <w:rPr>
                <w:rFonts w:hint="eastAsia" w:ascii="宋体" w:hAnsi="宋体" w:eastAsia="宋体" w:cs="宋体"/>
                <w:spacing w:val="2"/>
                <w:kern w:val="2"/>
                <w:sz w:val="18"/>
                <w:szCs w:val="18"/>
                <w:vertAlign w:val="baseline"/>
              </w:rPr>
            </w:pPr>
            <w:r>
              <w:rPr>
                <w:rFonts w:hint="eastAsia" w:ascii="宋体" w:hAnsi="宋体" w:eastAsia="宋体" w:cs="宋体"/>
                <w:spacing w:val="2"/>
                <w:kern w:val="2"/>
                <w:sz w:val="18"/>
                <w:szCs w:val="18"/>
                <w:vertAlign w:val="baseline"/>
                <w:lang w:val="en-US" w:eastAsia="zh-CN" w:bidi="ar"/>
              </w:rPr>
              <w:t>主要通过支出进度评价及考核有序推进项目前期工作、组织实施、验收和资金支付情况，于4月底、7月中旬、10月中旬定期调度。</w:t>
            </w:r>
          </w:p>
          <w:p>
            <w:pPr>
              <w:keepNext w:val="0"/>
              <w:keepLines w:val="0"/>
              <w:widowControl w:val="0"/>
              <w:suppressLineNumbers w:val="0"/>
              <w:overflowPunct w:val="0"/>
              <w:adjustRightInd w:val="0"/>
              <w:snapToGrid w:val="0"/>
              <w:spacing w:before="0" w:beforeLines="0" w:beforeAutospacing="0" w:after="0" w:afterLines="0" w:afterAutospacing="0" w:line="200" w:lineRule="exact"/>
              <w:ind w:left="0" w:right="0" w:firstLine="368" w:firstLineChars="200"/>
              <w:jc w:val="both"/>
              <w:textAlignment w:val="baseline"/>
              <w:rPr>
                <w:rFonts w:hint="eastAsia" w:ascii="宋体" w:hAnsi="宋体" w:eastAsia="宋体" w:cs="宋体"/>
                <w:spacing w:val="2"/>
                <w:kern w:val="2"/>
                <w:sz w:val="18"/>
                <w:szCs w:val="18"/>
                <w:vertAlign w:val="baseline"/>
              </w:rPr>
            </w:pPr>
            <w:r>
              <w:rPr>
                <w:rFonts w:hint="eastAsia" w:ascii="宋体" w:hAnsi="宋体" w:eastAsia="宋体" w:cs="宋体"/>
                <w:spacing w:val="2"/>
                <w:kern w:val="2"/>
                <w:sz w:val="18"/>
                <w:szCs w:val="18"/>
                <w:vertAlign w:val="baseline"/>
                <w:lang w:val="en-US" w:eastAsia="zh-CN" w:bidi="ar"/>
              </w:rPr>
              <w:t>1.项目立项进度评分2分。4月底前须完成当年提前下达资金实施项目的立项工作，未完成的扣2分。</w:t>
            </w:r>
          </w:p>
          <w:p>
            <w:pPr>
              <w:keepNext w:val="0"/>
              <w:keepLines w:val="0"/>
              <w:widowControl w:val="0"/>
              <w:suppressLineNumbers w:val="0"/>
              <w:overflowPunct w:val="0"/>
              <w:adjustRightInd w:val="0"/>
              <w:snapToGrid w:val="0"/>
              <w:spacing w:before="0" w:beforeLines="0" w:beforeAutospacing="0" w:after="0" w:afterLines="0" w:afterAutospacing="0" w:line="200" w:lineRule="exact"/>
              <w:ind w:left="0" w:right="0" w:firstLine="368" w:firstLineChars="200"/>
              <w:jc w:val="both"/>
              <w:textAlignment w:val="baseline"/>
              <w:rPr>
                <w:rFonts w:hint="eastAsia" w:ascii="宋体" w:hAnsi="宋体" w:eastAsia="宋体" w:cs="宋体"/>
                <w:spacing w:val="2"/>
                <w:kern w:val="2"/>
                <w:sz w:val="18"/>
                <w:szCs w:val="18"/>
                <w:vertAlign w:val="baseline"/>
              </w:rPr>
            </w:pPr>
            <w:r>
              <w:rPr>
                <w:rFonts w:hint="eastAsia" w:ascii="宋体" w:hAnsi="宋体" w:eastAsia="宋体" w:cs="宋体"/>
                <w:spacing w:val="2"/>
                <w:kern w:val="2"/>
                <w:sz w:val="18"/>
                <w:szCs w:val="18"/>
                <w:vertAlign w:val="baseline"/>
                <w:lang w:val="en-US" w:eastAsia="zh-CN" w:bidi="ar"/>
              </w:rPr>
              <w:t>2.7月中旬支出进度评分4分。资金支出进度达到全省平均进度的，得满分;未达到的按照与序时进度的比例扣分。</w:t>
            </w:r>
          </w:p>
          <w:p>
            <w:pPr>
              <w:keepNext w:val="0"/>
              <w:keepLines w:val="0"/>
              <w:widowControl w:val="0"/>
              <w:suppressLineNumbers w:val="0"/>
              <w:overflowPunct w:val="0"/>
              <w:adjustRightInd w:val="0"/>
              <w:snapToGrid w:val="0"/>
              <w:spacing w:before="0" w:beforeLines="0" w:beforeAutospacing="0" w:after="0" w:afterLines="0" w:afterAutospacing="0" w:line="200" w:lineRule="exact"/>
              <w:ind w:left="0" w:right="0" w:firstLine="368" w:firstLineChars="200"/>
              <w:jc w:val="both"/>
              <w:textAlignment w:val="baseline"/>
              <w:rPr>
                <w:rFonts w:hint="eastAsia" w:ascii="宋体" w:hAnsi="宋体" w:eastAsia="宋体" w:cs="宋体"/>
                <w:kern w:val="2"/>
                <w:sz w:val="18"/>
                <w:szCs w:val="18"/>
                <w:vertAlign w:val="baseline"/>
              </w:rPr>
            </w:pPr>
            <w:r>
              <w:rPr>
                <w:rFonts w:hint="eastAsia" w:ascii="宋体" w:hAnsi="宋体" w:eastAsia="宋体" w:cs="宋体"/>
                <w:spacing w:val="2"/>
                <w:kern w:val="2"/>
                <w:sz w:val="18"/>
                <w:szCs w:val="18"/>
                <w:vertAlign w:val="baseline"/>
                <w:lang w:val="en-US" w:eastAsia="zh-CN" w:bidi="ar"/>
              </w:rPr>
              <w:t xml:space="preserve">3.10月中旬支出进度评分4分。资金支出进度达到全省平均进度的，得满分;未达到的按照与序时进度的比例扣分。 </w:t>
            </w:r>
            <w:r>
              <w:rPr>
                <w:rFonts w:hint="eastAsia" w:ascii="宋体" w:hAnsi="宋体" w:eastAsia="宋体" w:cs="宋体"/>
                <w:spacing w:val="9"/>
                <w:kern w:val="2"/>
                <w:sz w:val="18"/>
                <w:szCs w:val="18"/>
                <w:vertAlign w:val="baseline"/>
                <w:lang w:val="en-US" w:eastAsia="zh-CN" w:bidi="ar"/>
              </w:rPr>
              <w:t xml:space="preserve">                                           </w:t>
            </w:r>
          </w:p>
        </w:tc>
        <w:tc>
          <w:tcPr>
            <w:tcW w:w="171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Lines="0" w:beforeAutospacing="0" w:after="0" w:afterLines="0" w:afterAutospacing="0" w:line="240" w:lineRule="exact"/>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Lines="0" w:beforeAutospacing="0" w:after="0" w:afterLines="0" w:afterAutospacing="0" w:line="240" w:lineRule="exact"/>
              <w:ind w:left="0" w:right="0" w:firstLine="388" w:firstLineChars="200"/>
              <w:jc w:val="both"/>
              <w:rPr>
                <w:rFonts w:hint="eastAsia" w:ascii="宋体" w:hAnsi="宋体" w:eastAsia="宋体" w:cs="宋体"/>
                <w:spacing w:val="2"/>
                <w:kern w:val="2"/>
                <w:sz w:val="19"/>
                <w:szCs w:val="19"/>
              </w:rPr>
            </w:pPr>
          </w:p>
          <w:p>
            <w:pPr>
              <w:keepNext w:val="0"/>
              <w:keepLines w:val="0"/>
              <w:widowControl w:val="0"/>
              <w:suppressLineNumbers w:val="0"/>
              <w:overflowPunct w:val="0"/>
              <w:spacing w:before="0" w:beforeLines="0" w:beforeAutospacing="0" w:after="0" w:afterLines="0" w:afterAutospacing="0" w:line="240" w:lineRule="exact"/>
              <w:ind w:left="0" w:right="0" w:firstLine="368" w:firstLineChars="200"/>
              <w:jc w:val="both"/>
              <w:rPr>
                <w:rFonts w:hint="eastAsia" w:ascii="宋体" w:hAnsi="宋体" w:eastAsia="宋体" w:cs="宋体"/>
                <w:kern w:val="2"/>
                <w:sz w:val="19"/>
                <w:szCs w:val="19"/>
              </w:rPr>
            </w:pPr>
            <w:r>
              <w:rPr>
                <w:rFonts w:hint="eastAsia" w:ascii="宋体" w:hAnsi="宋体" w:eastAsia="宋体" w:cs="宋体"/>
                <w:spacing w:val="2"/>
                <w:kern w:val="2"/>
                <w:sz w:val="18"/>
                <w:szCs w:val="18"/>
                <w:lang w:val="en-US" w:eastAsia="zh-CN" w:bidi="ar"/>
              </w:rPr>
              <w:t>防返贫监测信息系</w:t>
            </w:r>
            <w:r>
              <w:rPr>
                <w:rFonts w:hint="eastAsia" w:ascii="宋体" w:hAnsi="宋体" w:eastAsia="宋体" w:cs="宋体"/>
                <w:spacing w:val="-7"/>
                <w:kern w:val="2"/>
                <w:sz w:val="18"/>
                <w:szCs w:val="18"/>
                <w:lang w:val="en-US" w:eastAsia="zh-CN" w:bidi="ar"/>
              </w:rPr>
              <w:t>统等</w:t>
            </w:r>
            <w:r>
              <w:rPr>
                <w:rFonts w:hint="eastAsia" w:ascii="宋体" w:hAnsi="宋体" w:eastAsia="宋体" w:cs="宋体"/>
                <w:spacing w:val="-28"/>
                <w:kern w:val="2"/>
                <w:sz w:val="18"/>
                <w:szCs w:val="18"/>
                <w:lang w:val="en-US" w:eastAsia="zh-CN" w:bidi="ar"/>
              </w:rPr>
              <w:t> </w:t>
            </w:r>
            <w:r>
              <w:rPr>
                <w:rFonts w:hint="eastAsia" w:ascii="宋体" w:hAnsi="宋体" w:eastAsia="宋体" w:cs="宋体"/>
                <w:spacing w:val="-7"/>
                <w:kern w:val="2"/>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jc w:val="center"/>
        </w:trPr>
        <w:tc>
          <w:tcPr>
            <w:tcW w:w="45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316" w:lineRule="auto"/>
              <w:ind w:left="0" w:right="0"/>
              <w:jc w:val="center"/>
              <w:rPr>
                <w:rFonts w:hint="default" w:ascii="Arial" w:hAnsi="Calibri" w:eastAsia="宋体" w:cs="Times New Roman"/>
                <w:kern w:val="2"/>
                <w:sz w:val="21"/>
                <w:szCs w:val="21"/>
              </w:rPr>
            </w:pPr>
          </w:p>
          <w:p>
            <w:pPr>
              <w:keepNext w:val="0"/>
              <w:keepLines w:val="0"/>
              <w:widowControl w:val="0"/>
              <w:suppressLineNumbers w:val="0"/>
              <w:spacing w:before="61" w:beforeAutospacing="0" w:after="0" w:afterAutospacing="0"/>
              <w:ind w:left="0" w:right="0" w:firstLine="230"/>
              <w:jc w:val="both"/>
              <w:rPr>
                <w:rFonts w:hint="eastAsia" w:ascii="宋体" w:hAnsi="宋体" w:eastAsia="宋体" w:cs="宋体"/>
                <w:kern w:val="2"/>
                <w:sz w:val="19"/>
                <w:szCs w:val="19"/>
              </w:rPr>
            </w:pPr>
            <w:r>
              <w:rPr>
                <w:rFonts w:hint="eastAsia" w:ascii="宋体" w:hAnsi="宋体" w:eastAsia="宋体" w:cs="宋体"/>
                <w:kern w:val="2"/>
                <w:sz w:val="19"/>
                <w:szCs w:val="19"/>
                <w:lang w:val="en-US" w:eastAsia="zh-CN" w:bidi="ar"/>
              </w:rPr>
              <w:t>8</w:t>
            </w:r>
          </w:p>
        </w:tc>
        <w:tc>
          <w:tcPr>
            <w:tcW w:w="125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eastAsia" w:ascii="宋体" w:hAnsi="宋体" w:eastAsia="宋体" w:cs="宋体"/>
                <w:kern w:val="2"/>
                <w:sz w:val="19"/>
                <w:szCs w:val="19"/>
              </w:rPr>
            </w:pPr>
            <w:r>
              <w:rPr>
                <w:rFonts w:hint="eastAsia" w:ascii="宋体" w:hAnsi="宋体" w:eastAsia="宋体" w:cs="宋体"/>
                <w:spacing w:val="-2"/>
                <w:kern w:val="2"/>
                <w:sz w:val="18"/>
                <w:szCs w:val="18"/>
                <w:lang w:val="en-US" w:eastAsia="zh-CN" w:bidi="ar"/>
              </w:rPr>
              <w:t>预算执行率</w:t>
            </w: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202" w:firstLineChars="100"/>
              <w:jc w:val="both"/>
              <w:textAlignment w:val="baseline"/>
              <w:rPr>
                <w:rFonts w:hint="eastAsia" w:ascii="宋体" w:hAnsi="宋体" w:eastAsia="宋体" w:cs="宋体"/>
                <w:kern w:val="2"/>
                <w:sz w:val="19"/>
                <w:szCs w:val="19"/>
                <w:vertAlign w:val="baseline"/>
              </w:rPr>
            </w:pPr>
            <w:r>
              <w:rPr>
                <w:rFonts w:hint="eastAsia" w:ascii="宋体" w:hAnsi="宋体" w:eastAsia="宋体" w:cs="宋体"/>
                <w:spacing w:val="6"/>
                <w:kern w:val="2"/>
                <w:sz w:val="19"/>
                <w:szCs w:val="19"/>
                <w:vertAlign w:val="baseline"/>
                <w:lang w:val="en-US" w:eastAsia="zh-CN" w:bidi="ar"/>
              </w:rPr>
              <w:t>10分</w:t>
            </w:r>
          </w:p>
        </w:tc>
        <w:tc>
          <w:tcPr>
            <w:tcW w:w="64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93"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81"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4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68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72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706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00" w:lineRule="exact"/>
              <w:ind w:left="0" w:right="0" w:firstLine="368" w:firstLineChars="200"/>
              <w:jc w:val="both"/>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1.1年以内的资金预算执行率达到100%</w:t>
            </w:r>
            <w:r>
              <w:rPr>
                <w:rFonts w:hint="eastAsia" w:ascii="宋体" w:hAnsi="宋体" w:eastAsia="宋体" w:cs="宋体"/>
                <w:spacing w:val="-17"/>
                <w:kern w:val="2"/>
                <w:sz w:val="18"/>
                <w:szCs w:val="18"/>
                <w:lang w:val="en-US" w:eastAsia="zh-CN" w:bidi="ar"/>
              </w:rPr>
              <w:t> </w:t>
            </w:r>
            <w:r>
              <w:rPr>
                <w:rFonts w:hint="eastAsia" w:ascii="宋体" w:hAnsi="宋体" w:eastAsia="宋体" w:cs="宋体"/>
                <w:spacing w:val="2"/>
                <w:kern w:val="2"/>
                <w:sz w:val="18"/>
                <w:szCs w:val="18"/>
                <w:lang w:val="en-US" w:eastAsia="zh-CN" w:bidi="ar"/>
              </w:rPr>
              <w:t>，得5分;执行率在85%-100%</w:t>
            </w:r>
            <w:r>
              <w:rPr>
                <w:rFonts w:hint="eastAsia" w:ascii="宋体" w:hAnsi="宋体" w:eastAsia="宋体" w:cs="宋体"/>
                <w:spacing w:val="1"/>
                <w:kern w:val="2"/>
                <w:sz w:val="18"/>
                <w:szCs w:val="18"/>
                <w:lang w:val="en-US" w:eastAsia="zh-CN" w:bidi="ar"/>
              </w:rPr>
              <w:t> </w:t>
            </w:r>
            <w:r>
              <w:rPr>
                <w:rFonts w:hint="eastAsia" w:ascii="宋体" w:hAnsi="宋体" w:eastAsia="宋体" w:cs="宋体"/>
                <w:spacing w:val="2"/>
                <w:kern w:val="2"/>
                <w:sz w:val="18"/>
                <w:szCs w:val="18"/>
                <w:lang w:val="en-US" w:eastAsia="zh-CN" w:bidi="ar"/>
              </w:rPr>
              <w:t>之间，按比例得分;执行率低于85%</w:t>
            </w:r>
            <w:r>
              <w:rPr>
                <w:rFonts w:hint="eastAsia" w:ascii="宋体" w:hAnsi="宋体" w:eastAsia="宋体" w:cs="宋体"/>
                <w:spacing w:val="-28"/>
                <w:kern w:val="2"/>
                <w:sz w:val="18"/>
                <w:szCs w:val="18"/>
                <w:lang w:val="en-US" w:eastAsia="zh-CN" w:bidi="ar"/>
              </w:rPr>
              <w:t> </w:t>
            </w:r>
            <w:r>
              <w:rPr>
                <w:rFonts w:hint="eastAsia" w:ascii="宋体" w:hAnsi="宋体" w:eastAsia="宋体" w:cs="宋体"/>
                <w:spacing w:val="2"/>
                <w:kern w:val="2"/>
                <w:sz w:val="18"/>
                <w:szCs w:val="18"/>
                <w:lang w:val="en-US" w:eastAsia="zh-CN" w:bidi="ar"/>
              </w:rPr>
              <w:t>，得0分。</w:t>
            </w:r>
          </w:p>
          <w:p>
            <w:pPr>
              <w:keepNext w:val="0"/>
              <w:keepLines w:val="0"/>
              <w:widowControl w:val="0"/>
              <w:suppressLineNumbers w:val="0"/>
              <w:overflowPunct w:val="0"/>
              <w:spacing w:before="0" w:beforeLines="0" w:beforeAutospacing="0" w:after="0" w:afterLines="0" w:afterAutospacing="0" w:line="200" w:lineRule="exact"/>
              <w:ind w:left="0" w:right="0" w:firstLine="376" w:firstLineChars="200"/>
              <w:jc w:val="both"/>
              <w:rPr>
                <w:rFonts w:hint="eastAsia" w:ascii="宋体" w:hAnsi="宋体" w:eastAsia="宋体" w:cs="宋体"/>
                <w:kern w:val="2"/>
                <w:sz w:val="18"/>
                <w:szCs w:val="18"/>
              </w:rPr>
            </w:pPr>
            <w:r>
              <w:rPr>
                <w:rFonts w:hint="eastAsia" w:ascii="宋体" w:hAnsi="宋体" w:eastAsia="宋体" w:cs="宋体"/>
                <w:spacing w:val="4"/>
                <w:kern w:val="2"/>
                <w:sz w:val="18"/>
                <w:szCs w:val="18"/>
                <w:lang w:val="en-US" w:eastAsia="zh-CN" w:bidi="ar"/>
              </w:rPr>
              <w:t>2.1-2</w:t>
            </w:r>
            <w:r>
              <w:rPr>
                <w:rFonts w:hint="eastAsia" w:ascii="宋体" w:hAnsi="宋体" w:eastAsia="宋体" w:cs="宋体"/>
                <w:spacing w:val="-6"/>
                <w:kern w:val="2"/>
                <w:sz w:val="18"/>
                <w:szCs w:val="18"/>
                <w:lang w:val="en-US" w:eastAsia="zh-CN" w:bidi="ar"/>
              </w:rPr>
              <w:t> </w:t>
            </w:r>
            <w:r>
              <w:rPr>
                <w:rFonts w:hint="eastAsia" w:ascii="宋体" w:hAnsi="宋体" w:eastAsia="宋体" w:cs="宋体"/>
                <w:spacing w:val="4"/>
                <w:kern w:val="2"/>
                <w:sz w:val="18"/>
                <w:szCs w:val="18"/>
                <w:lang w:val="en-US" w:eastAsia="zh-CN" w:bidi="ar"/>
              </w:rPr>
              <w:t>年的资金预算执行率达到100%</w:t>
            </w:r>
            <w:r>
              <w:rPr>
                <w:rFonts w:hint="eastAsia" w:ascii="宋体" w:hAnsi="宋体" w:eastAsia="宋体" w:cs="宋体"/>
                <w:spacing w:val="-34"/>
                <w:kern w:val="2"/>
                <w:sz w:val="18"/>
                <w:szCs w:val="18"/>
                <w:lang w:val="en-US" w:eastAsia="zh-CN" w:bidi="ar"/>
              </w:rPr>
              <w:t> </w:t>
            </w:r>
            <w:r>
              <w:rPr>
                <w:rFonts w:hint="eastAsia" w:ascii="宋体" w:hAnsi="宋体" w:eastAsia="宋体" w:cs="宋体"/>
                <w:spacing w:val="4"/>
                <w:kern w:val="2"/>
                <w:sz w:val="18"/>
                <w:szCs w:val="18"/>
                <w:lang w:val="en-US" w:eastAsia="zh-CN" w:bidi="ar"/>
              </w:rPr>
              <w:t>，得4分;执行率在95%-100%</w:t>
            </w:r>
            <w:r>
              <w:rPr>
                <w:rFonts w:hint="eastAsia" w:ascii="宋体" w:hAnsi="宋体" w:eastAsia="宋体" w:cs="宋体"/>
                <w:spacing w:val="31"/>
                <w:kern w:val="2"/>
                <w:sz w:val="18"/>
                <w:szCs w:val="18"/>
                <w:lang w:val="en-US" w:eastAsia="zh-CN" w:bidi="ar"/>
              </w:rPr>
              <w:t> </w:t>
            </w:r>
            <w:r>
              <w:rPr>
                <w:rFonts w:hint="eastAsia" w:ascii="宋体" w:hAnsi="宋体" w:eastAsia="宋体" w:cs="宋体"/>
                <w:spacing w:val="4"/>
                <w:kern w:val="2"/>
                <w:sz w:val="18"/>
                <w:szCs w:val="18"/>
                <w:lang w:val="en-US" w:eastAsia="zh-CN" w:bidi="ar"/>
              </w:rPr>
              <w:t>之间，按比例得</w:t>
            </w:r>
            <w:r>
              <w:rPr>
                <w:rFonts w:hint="eastAsia" w:ascii="宋体" w:hAnsi="宋体" w:eastAsia="宋体" w:cs="宋体"/>
                <w:spacing w:val="1"/>
                <w:kern w:val="2"/>
                <w:sz w:val="18"/>
                <w:szCs w:val="18"/>
                <w:lang w:val="en-US" w:eastAsia="zh-CN" w:bidi="ar"/>
              </w:rPr>
              <w:t>分;执行率低于95%</w:t>
            </w:r>
            <w:r>
              <w:rPr>
                <w:rFonts w:hint="eastAsia" w:ascii="宋体" w:hAnsi="宋体" w:eastAsia="宋体" w:cs="宋体"/>
                <w:spacing w:val="-20"/>
                <w:kern w:val="2"/>
                <w:sz w:val="18"/>
                <w:szCs w:val="18"/>
                <w:lang w:val="en-US" w:eastAsia="zh-CN" w:bidi="ar"/>
              </w:rPr>
              <w:t> </w:t>
            </w:r>
            <w:r>
              <w:rPr>
                <w:rFonts w:hint="eastAsia" w:ascii="宋体" w:hAnsi="宋体" w:eastAsia="宋体" w:cs="宋体"/>
                <w:spacing w:val="1"/>
                <w:kern w:val="2"/>
                <w:sz w:val="18"/>
                <w:szCs w:val="18"/>
                <w:lang w:val="en-US" w:eastAsia="zh-CN" w:bidi="ar"/>
              </w:rPr>
              <w:t>，得0分。</w:t>
            </w:r>
            <w:r>
              <w:rPr>
                <w:rFonts w:hint="eastAsia" w:ascii="宋体" w:hAnsi="宋体" w:eastAsia="宋体" w:cs="宋体"/>
                <w:kern w:val="2"/>
                <w:sz w:val="18"/>
                <w:szCs w:val="18"/>
                <w:lang w:val="en-US" w:eastAsia="zh-CN" w:bidi="ar"/>
              </w:rPr>
              <w:t xml:space="preserve">                                                 </w:t>
            </w:r>
          </w:p>
          <w:p>
            <w:pPr>
              <w:keepNext w:val="0"/>
              <w:keepLines w:val="0"/>
              <w:widowControl w:val="0"/>
              <w:suppressLineNumbers w:val="0"/>
              <w:overflowPunct w:val="0"/>
              <w:spacing w:before="0" w:beforeLines="0" w:beforeAutospacing="0" w:after="0" w:afterLines="0" w:afterAutospacing="0" w:line="200" w:lineRule="exact"/>
              <w:ind w:left="0" w:right="0" w:firstLine="372" w:firstLineChars="200"/>
              <w:jc w:val="both"/>
              <w:rPr>
                <w:rFonts w:hint="eastAsia" w:ascii="宋体" w:hAnsi="宋体" w:eastAsia="宋体" w:cs="宋体"/>
                <w:kern w:val="2"/>
                <w:sz w:val="19"/>
                <w:szCs w:val="19"/>
              </w:rPr>
            </w:pPr>
            <w:r>
              <w:rPr>
                <w:rFonts w:hint="eastAsia" w:ascii="宋体" w:hAnsi="宋体" w:eastAsia="宋体" w:cs="宋体"/>
                <w:spacing w:val="3"/>
                <w:kern w:val="2"/>
                <w:sz w:val="18"/>
                <w:szCs w:val="18"/>
                <w:lang w:val="en-US" w:eastAsia="zh-CN" w:bidi="ar"/>
              </w:rPr>
              <w:t>3.不存在2年以上的资金结转结余情况，得1分;存在，得0分。</w:t>
            </w:r>
          </w:p>
        </w:tc>
        <w:tc>
          <w:tcPr>
            <w:tcW w:w="171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Lines="0" w:beforeAutospacing="0" w:after="0" w:afterLines="0" w:afterAutospacing="0" w:line="240" w:lineRule="exact"/>
              <w:ind w:left="0" w:right="0" w:firstLine="368" w:firstLineChars="200"/>
              <w:jc w:val="both"/>
              <w:rPr>
                <w:rFonts w:hint="eastAsia" w:ascii="宋体" w:hAnsi="宋体" w:eastAsia="宋体" w:cs="宋体"/>
                <w:kern w:val="2"/>
                <w:sz w:val="19"/>
                <w:szCs w:val="19"/>
              </w:rPr>
            </w:pPr>
            <w:r>
              <w:rPr>
                <w:rFonts w:hint="eastAsia" w:ascii="宋体" w:hAnsi="宋体" w:eastAsia="宋体" w:cs="宋体"/>
                <w:spacing w:val="2"/>
                <w:kern w:val="2"/>
                <w:sz w:val="18"/>
                <w:szCs w:val="18"/>
                <w:lang w:val="en-US" w:eastAsia="zh-CN" w:bidi="ar"/>
              </w:rPr>
              <w:t>防返贫监测信息系统，各区县（市）自评材料等。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jc w:val="center"/>
        </w:trPr>
        <w:tc>
          <w:tcPr>
            <w:tcW w:w="456"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331"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62" w:beforeAutospacing="0" w:after="0" w:afterAutospacing="0"/>
              <w:ind w:left="0" w:right="0" w:firstLine="230"/>
              <w:jc w:val="both"/>
              <w:rPr>
                <w:rFonts w:hint="eastAsia" w:ascii="宋体" w:hAnsi="宋体" w:eastAsia="宋体" w:cs="宋体"/>
                <w:kern w:val="2"/>
                <w:sz w:val="19"/>
                <w:szCs w:val="19"/>
              </w:rPr>
            </w:pPr>
            <w:r>
              <w:rPr>
                <w:rFonts w:hint="eastAsia" w:ascii="宋体" w:hAnsi="宋体" w:eastAsia="宋体" w:cs="宋体"/>
                <w:kern w:val="2"/>
                <w:sz w:val="19"/>
                <w:szCs w:val="19"/>
                <w:lang w:val="en-US" w:eastAsia="zh-CN" w:bidi="ar"/>
              </w:rPr>
              <w:t>9</w:t>
            </w:r>
          </w:p>
        </w:tc>
        <w:tc>
          <w:tcPr>
            <w:tcW w:w="1254"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36"/>
              <w:jc w:val="center"/>
              <w:rPr>
                <w:rFonts w:hint="eastAsia" w:ascii="宋体" w:hAnsi="宋体" w:eastAsia="宋体" w:cs="宋体"/>
                <w:kern w:val="2"/>
                <w:sz w:val="19"/>
                <w:szCs w:val="19"/>
              </w:rPr>
            </w:pPr>
            <w:r>
              <w:rPr>
                <w:rFonts w:hint="eastAsia" w:ascii="宋体" w:hAnsi="宋体" w:eastAsia="宋体" w:cs="宋体"/>
                <w:spacing w:val="-2"/>
                <w:kern w:val="2"/>
                <w:sz w:val="18"/>
                <w:szCs w:val="18"/>
                <w:lang w:val="en-US" w:eastAsia="zh-CN" w:bidi="ar"/>
              </w:rPr>
              <w:t>巩固拓展脱贫 攻坚成果情况</w:t>
            </w:r>
          </w:p>
        </w:tc>
        <w:tc>
          <w:tcPr>
            <w:tcW w:w="82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jc w:val="center"/>
              <w:rPr>
                <w:rFonts w:hint="eastAsia" w:ascii="宋体" w:hAnsi="宋体" w:eastAsia="宋体" w:cs="宋体"/>
                <w:kern w:val="2"/>
                <w:sz w:val="19"/>
                <w:szCs w:val="19"/>
              </w:rPr>
            </w:pPr>
            <w:r>
              <w:rPr>
                <w:rFonts w:hint="eastAsia" w:ascii="宋体" w:hAnsi="宋体" w:eastAsia="宋体" w:cs="宋体"/>
                <w:spacing w:val="6"/>
                <w:kern w:val="2"/>
                <w:sz w:val="19"/>
                <w:szCs w:val="19"/>
                <w:lang w:val="en-US" w:eastAsia="zh-CN" w:bidi="ar"/>
              </w:rPr>
              <w:t>10分</w:t>
            </w:r>
          </w:p>
        </w:tc>
        <w:tc>
          <w:tcPr>
            <w:tcW w:w="64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3426"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napToGrid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Lines="0" w:beforeAutospacing="0" w:after="0" w:afterLines="0" w:afterAutospacing="0" w:line="240" w:lineRule="exact"/>
              <w:ind w:left="0" w:right="0"/>
              <w:jc w:val="both"/>
              <w:rPr>
                <w:rFonts w:hint="default" w:ascii="Arial" w:hAnsi="Calibri" w:eastAsia="宋体" w:cs="Times New Roman"/>
                <w:kern w:val="2"/>
                <w:sz w:val="21"/>
                <w:szCs w:val="21"/>
              </w:rPr>
            </w:pPr>
          </w:p>
        </w:tc>
        <w:tc>
          <w:tcPr>
            <w:tcW w:w="706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0" w:firstLineChars="0"/>
              <w:jc w:val="both"/>
              <w:textAlignment w:val="baseline"/>
              <w:rPr>
                <w:rFonts w:hint="eastAsia" w:ascii="宋体" w:hAnsi="宋体" w:eastAsia="宋体" w:cs="宋体"/>
                <w:spacing w:val="2"/>
                <w:kern w:val="2"/>
                <w:sz w:val="18"/>
                <w:szCs w:val="18"/>
                <w:vertAlign w:val="baseline"/>
              </w:rPr>
            </w:pPr>
            <w:r>
              <w:rPr>
                <w:rFonts w:hint="eastAsia" w:ascii="宋体" w:hAnsi="宋体" w:eastAsia="宋体" w:cs="宋体"/>
                <w:spacing w:val="2"/>
                <w:kern w:val="2"/>
                <w:sz w:val="18"/>
                <w:szCs w:val="18"/>
                <w:vertAlign w:val="baseline"/>
                <w:lang w:val="en-US" w:eastAsia="zh-CN" w:bidi="ar"/>
              </w:rPr>
              <w:t>1.防止返贫监测对象帮扶效果，满分5分，根据第三方抽查脱贫户和防止返贫监测对象“两不愁三保障”及饮水安全状况、收入支出变化情况赋分。</w:t>
            </w:r>
          </w:p>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68" w:firstLineChars="200"/>
              <w:jc w:val="both"/>
              <w:textAlignment w:val="baseline"/>
              <w:rPr>
                <w:rFonts w:hint="eastAsia" w:ascii="宋体" w:hAnsi="宋体" w:eastAsia="宋体" w:cs="宋体"/>
                <w:kern w:val="2"/>
                <w:sz w:val="19"/>
                <w:szCs w:val="19"/>
                <w:vertAlign w:val="baseline"/>
              </w:rPr>
            </w:pPr>
            <w:r>
              <w:rPr>
                <w:rFonts w:hint="eastAsia" w:ascii="宋体" w:hAnsi="宋体" w:eastAsia="宋体" w:cs="宋体"/>
                <w:spacing w:val="2"/>
                <w:kern w:val="2"/>
                <w:sz w:val="18"/>
                <w:szCs w:val="18"/>
                <w:vertAlign w:val="baseline"/>
                <w:lang w:val="en-US" w:eastAsia="zh-CN" w:bidi="ar"/>
              </w:rPr>
              <w:t>2.脱贫县农村居民人均可支配收入达到全市平均水平或者增速高于全市平均水平，得5分，未达到全市平均水平且增速低于全市平均增速的，按照比例得分。</w:t>
            </w:r>
          </w:p>
        </w:tc>
        <w:tc>
          <w:tcPr>
            <w:tcW w:w="171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40" w:lineRule="exact"/>
              <w:ind w:left="0" w:right="0" w:firstLine="368" w:firstLineChars="200"/>
              <w:jc w:val="both"/>
              <w:rPr>
                <w:rFonts w:hint="eastAsia" w:ascii="宋体" w:hAnsi="宋体" w:eastAsia="宋体" w:cs="宋体"/>
                <w:kern w:val="2"/>
                <w:sz w:val="19"/>
                <w:szCs w:val="19"/>
              </w:rPr>
            </w:pPr>
            <w:r>
              <w:rPr>
                <w:rFonts w:hint="eastAsia" w:ascii="宋体" w:hAnsi="宋体" w:eastAsia="宋体" w:cs="宋体"/>
                <w:spacing w:val="2"/>
                <w:kern w:val="2"/>
                <w:sz w:val="18"/>
                <w:szCs w:val="18"/>
                <w:lang w:val="en-US" w:eastAsia="zh-CN" w:bidi="ar"/>
              </w:rPr>
              <w:t>防返贫监测信息系统，统计部门提供数据，巩固脱贫成果后评估，抽查评价及考核结果等。</w:t>
            </w:r>
          </w:p>
        </w:tc>
      </w:tr>
    </w:tbl>
    <w:p>
      <w:pPr>
        <w:rPr>
          <w:rFonts w:hint="default" w:ascii="宋体" w:hAnsi="宋体" w:eastAsia="宋体" w:cs="宋体"/>
          <w:b/>
          <w:spacing w:val="-2"/>
          <w:kern w:val="2"/>
          <w:sz w:val="19"/>
          <w:szCs w:val="19"/>
        </w:rPr>
        <w:sectPr>
          <w:pgSz w:w="16781" w:h="11849" w:orient="landscape"/>
          <w:pgMar w:top="720" w:right="720" w:bottom="720" w:left="720" w:header="851" w:footer="1588" w:gutter="0"/>
          <w:cols w:space="720" w:num="1"/>
          <w:rtlGutter w:val="0"/>
          <w:docGrid w:type="lines" w:linePitch="289" w:charSpace="0"/>
        </w:sect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rPr>
      </w:pPr>
      <w:r>
        <w:rPr>
          <w:rFonts w:hint="eastAsia" w:ascii="宋体" w:hAnsi="宋体" w:eastAsia="宋体" w:cs="宋体"/>
          <w:b/>
          <w:spacing w:val="0"/>
          <w:kern w:val="2"/>
          <w:sz w:val="44"/>
          <w:szCs w:val="44"/>
          <w:lang w:val="en-US" w:eastAsia="zh-CN" w:bidi="ar"/>
        </w:rPr>
        <w:t>沈阳市衔接资金绩效评价及考核指标评分表</w:t>
      </w:r>
    </w:p>
    <w:tbl>
      <w:tblPr>
        <w:tblStyle w:val="7"/>
        <w:tblW w:w="1541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1267"/>
        <w:gridCol w:w="821"/>
        <w:gridCol w:w="626"/>
        <w:gridCol w:w="747"/>
        <w:gridCol w:w="620"/>
        <w:gridCol w:w="660"/>
        <w:gridCol w:w="619"/>
        <w:gridCol w:w="660"/>
        <w:gridCol w:w="7189"/>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4" w:hRule="atLeast"/>
        </w:trPr>
        <w:tc>
          <w:tcPr>
            <w:tcW w:w="47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序号</w:t>
            </w:r>
          </w:p>
        </w:tc>
        <w:tc>
          <w:tcPr>
            <w:tcW w:w="1267"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指 标</w:t>
            </w:r>
          </w:p>
        </w:tc>
        <w:tc>
          <w:tcPr>
            <w:tcW w:w="821"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rPr>
            </w:pPr>
            <w:r>
              <w:rPr>
                <w:rFonts w:hint="eastAsia" w:ascii="宋体" w:hAnsi="宋体" w:eastAsia="宋体" w:cs="宋体"/>
                <w:b/>
                <w:spacing w:val="-3"/>
                <w:kern w:val="2"/>
                <w:sz w:val="19"/>
                <w:szCs w:val="19"/>
                <w:lang w:val="en-US" w:eastAsia="zh-CN" w:bidi="ar"/>
              </w:rPr>
              <w:t>指标</w:t>
            </w:r>
          </w:p>
          <w:p>
            <w:pPr>
              <w:keepNext w:val="0"/>
              <w:keepLines w:val="0"/>
              <w:widowControl w:val="0"/>
              <w:suppressLineNumbers w:val="0"/>
              <w:spacing w:before="24" w:beforeAutospacing="0" w:after="0" w:afterAutospacing="0"/>
              <w:ind w:left="0" w:right="0"/>
              <w:jc w:val="center"/>
              <w:rPr>
                <w:rFonts w:hint="eastAsia" w:ascii="宋体" w:hAnsi="宋体" w:eastAsia="宋体" w:cs="宋体"/>
                <w:b/>
                <w:spacing w:val="-4"/>
                <w:kern w:val="2"/>
                <w:sz w:val="19"/>
                <w:szCs w:val="19"/>
              </w:rPr>
            </w:pPr>
            <w:r>
              <w:rPr>
                <w:rFonts w:hint="eastAsia" w:ascii="宋体" w:hAnsi="宋体" w:eastAsia="宋体" w:cs="宋体"/>
                <w:b/>
                <w:spacing w:val="-3"/>
                <w:kern w:val="2"/>
                <w:sz w:val="19"/>
                <w:szCs w:val="19"/>
                <w:lang w:val="en-US" w:eastAsia="zh-CN" w:bidi="ar"/>
              </w:rPr>
              <w:t>满</w:t>
            </w:r>
            <w:r>
              <w:rPr>
                <w:rFonts w:hint="eastAsia" w:ascii="宋体" w:hAnsi="宋体" w:eastAsia="宋体" w:cs="宋体"/>
                <w:b/>
                <w:spacing w:val="-4"/>
                <w:kern w:val="2"/>
                <w:sz w:val="19"/>
                <w:szCs w:val="19"/>
                <w:lang w:val="en-US" w:eastAsia="zh-CN" w:bidi="ar"/>
              </w:rPr>
              <w:t>分</w:t>
            </w:r>
          </w:p>
          <w:p>
            <w:pPr>
              <w:keepNext w:val="0"/>
              <w:keepLines w:val="0"/>
              <w:widowControl w:val="0"/>
              <w:suppressLineNumbers w:val="0"/>
              <w:spacing w:before="24" w:beforeAutospacing="0" w:after="0" w:afterAutospacing="0"/>
              <w:ind w:left="0" w:right="0" w:firstLine="51"/>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（100</w:t>
            </w:r>
          </w:p>
          <w:p>
            <w:pPr>
              <w:keepNext w:val="0"/>
              <w:keepLines w:val="0"/>
              <w:widowControl w:val="0"/>
              <w:suppressLineNumbers w:val="0"/>
              <w:spacing w:before="45" w:beforeAutospacing="0" w:after="0" w:afterAutospacing="0"/>
              <w:ind w:left="0" w:right="0" w:firstLine="291"/>
              <w:jc w:val="both"/>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+3</w:t>
            </w:r>
          </w:p>
          <w:p>
            <w:pPr>
              <w:keepNext w:val="0"/>
              <w:keepLines w:val="0"/>
              <w:widowControl w:val="0"/>
              <w:suppressLineNumbers w:val="0"/>
              <w:spacing w:before="0" w:beforeAutospacing="0" w:after="0" w:afterAutospacing="0"/>
              <w:ind w:left="0" w:right="0" w:firstLine="191" w:firstLineChars="0"/>
              <w:jc w:val="both"/>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-30)</w:t>
            </w:r>
          </w:p>
        </w:tc>
        <w:tc>
          <w:tcPr>
            <w:tcW w:w="3932" w:type="dxa"/>
            <w:gridSpan w:val="6"/>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Lines="0" w:beforeAutospacing="0" w:after="0" w:afterLines="0" w:afterAutospacing="0" w:line="240" w:lineRule="exact"/>
              <w:ind w:left="0" w:right="0"/>
              <w:jc w:val="center"/>
              <w:rPr>
                <w:rFonts w:hint="eastAsia" w:ascii="宋体" w:hAnsi="宋体" w:eastAsia="宋体" w:cs="宋体"/>
                <w:b/>
                <w:spacing w:val="-2"/>
                <w:kern w:val="2"/>
                <w:sz w:val="19"/>
                <w:szCs w:val="19"/>
              </w:rPr>
            </w:pPr>
            <w:r>
              <w:rPr>
                <w:rFonts w:hint="eastAsia" w:ascii="宋体" w:hAnsi="宋体" w:eastAsia="宋体" w:cs="宋体"/>
                <w:b/>
                <w:spacing w:val="-2"/>
                <w:kern w:val="2"/>
                <w:sz w:val="19"/>
                <w:szCs w:val="19"/>
                <w:lang w:val="en-US" w:eastAsia="zh-CN" w:bidi="ar"/>
              </w:rPr>
              <w:t>指标得分</w:t>
            </w:r>
          </w:p>
          <w:p>
            <w:pPr>
              <w:keepNext w:val="0"/>
              <w:keepLines w:val="0"/>
              <w:widowControl w:val="0"/>
              <w:suppressLineNumbers w:val="0"/>
              <w:spacing w:before="0" w:beforeLines="0" w:beforeAutospacing="0" w:after="0" w:afterLines="0" w:afterAutospacing="0" w:line="240" w:lineRule="exact"/>
              <w:ind w:left="0" w:right="0"/>
              <w:jc w:val="center"/>
              <w:rPr>
                <w:rFonts w:hint="eastAsia" w:ascii="宋体" w:hAnsi="宋体" w:eastAsia="宋体" w:cs="宋体"/>
                <w:b w:val="0"/>
                <w:spacing w:val="-2"/>
                <w:kern w:val="2"/>
                <w:sz w:val="19"/>
                <w:szCs w:val="19"/>
              </w:rPr>
            </w:pPr>
            <w:r>
              <w:rPr>
                <w:rFonts w:hint="eastAsia" w:ascii="宋体" w:hAnsi="宋体" w:eastAsia="宋体" w:cs="宋体"/>
                <w:b w:val="0"/>
                <w:spacing w:val="-2"/>
                <w:kern w:val="2"/>
                <w:sz w:val="19"/>
                <w:szCs w:val="19"/>
                <w:lang w:val="en-US" w:eastAsia="zh-CN" w:bidi="ar"/>
              </w:rPr>
              <w:t>（分任务评价及考核的指标小计得分按照各项</w:t>
            </w:r>
          </w:p>
          <w:p>
            <w:pPr>
              <w:keepNext w:val="0"/>
              <w:keepLines w:val="0"/>
              <w:widowControl w:val="0"/>
              <w:suppressLineNumbers w:val="0"/>
              <w:spacing w:before="0" w:beforeLines="0" w:beforeAutospacing="0" w:after="0" w:afterLines="0" w:afterAutospacing="0" w:line="240" w:lineRule="exact"/>
              <w:ind w:left="0" w:right="0"/>
              <w:jc w:val="center"/>
              <w:rPr>
                <w:rFonts w:hint="eastAsia" w:ascii="宋体" w:hAnsi="宋体" w:eastAsia="宋体" w:cs="宋体"/>
                <w:b/>
                <w:kern w:val="2"/>
                <w:sz w:val="18"/>
                <w:szCs w:val="18"/>
              </w:rPr>
            </w:pPr>
            <w:r>
              <w:rPr>
                <w:rFonts w:hint="eastAsia" w:ascii="宋体" w:hAnsi="宋体" w:eastAsia="宋体" w:cs="宋体"/>
                <w:b w:val="0"/>
                <w:spacing w:val="-2"/>
                <w:kern w:val="2"/>
                <w:sz w:val="19"/>
                <w:szCs w:val="19"/>
                <w:lang w:val="en-US" w:eastAsia="zh-CN" w:bidi="ar"/>
              </w:rPr>
              <w:t>任务的财政衔接资金占比加权平均计算）</w:t>
            </w:r>
          </w:p>
        </w:tc>
        <w:tc>
          <w:tcPr>
            <w:tcW w:w="718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评价及考核内容和赋分规则</w:t>
            </w:r>
          </w:p>
        </w:tc>
        <w:tc>
          <w:tcPr>
            <w:tcW w:w="1724"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9" w:hRule="atLeast"/>
        </w:trPr>
        <w:tc>
          <w:tcPr>
            <w:tcW w:w="47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67"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sz w:val="20"/>
                <w:szCs w:val="20"/>
              </w:rPr>
            </w:pPr>
          </w:p>
        </w:tc>
        <w:tc>
          <w:tcPr>
            <w:tcW w:w="821"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c>
          <w:tcPr>
            <w:tcW w:w="626"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1"/>
                <w:kern w:val="2"/>
                <w:sz w:val="18"/>
                <w:szCs w:val="18"/>
                <w:lang w:val="en-US" w:eastAsia="zh-CN" w:bidi="ar"/>
              </w:rPr>
              <w:t>小计</w:t>
            </w:r>
          </w:p>
        </w:tc>
        <w:tc>
          <w:tcPr>
            <w:tcW w:w="74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color w:val="000000"/>
                <w:kern w:val="0"/>
                <w:sz w:val="18"/>
                <w:szCs w:val="18"/>
              </w:rPr>
            </w:pPr>
            <w:r>
              <w:rPr>
                <w:rFonts w:hint="eastAsia" w:ascii="宋体" w:hAnsi="宋体" w:eastAsia="宋体" w:cs="宋体"/>
                <w:b/>
                <w:spacing w:val="-1"/>
                <w:kern w:val="2"/>
                <w:sz w:val="18"/>
                <w:szCs w:val="18"/>
                <w:lang w:val="en-US" w:eastAsia="zh-CN" w:bidi="ar"/>
              </w:rPr>
              <w:t>巩固拓展脱贫攻坚成果和乡村振兴</w:t>
            </w:r>
            <w:r>
              <w:rPr>
                <w:rFonts w:hint="eastAsia" w:ascii="宋体" w:hAnsi="宋体" w:eastAsia="宋体" w:cs="宋体"/>
                <w:b/>
                <w:spacing w:val="-2"/>
                <w:kern w:val="2"/>
                <w:sz w:val="19"/>
                <w:szCs w:val="19"/>
                <w:lang w:val="en-US" w:eastAsia="zh-CN" w:bidi="ar"/>
              </w:rPr>
              <w:t>任务</w:t>
            </w:r>
          </w:p>
        </w:tc>
        <w:tc>
          <w:tcPr>
            <w:tcW w:w="62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color w:val="000000"/>
                <w:kern w:val="0"/>
                <w:sz w:val="17"/>
                <w:szCs w:val="17"/>
              </w:rPr>
            </w:pPr>
            <w:r>
              <w:rPr>
                <w:rFonts w:hint="eastAsia" w:ascii="宋体" w:hAnsi="宋体" w:eastAsia="宋体" w:cs="宋体"/>
                <w:b/>
                <w:spacing w:val="-1"/>
                <w:kern w:val="2"/>
                <w:sz w:val="18"/>
                <w:szCs w:val="18"/>
                <w:lang w:val="en-US" w:eastAsia="zh-CN" w:bidi="ar"/>
              </w:rPr>
              <w:t>以工代赈任务</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color w:val="000000"/>
                <w:kern w:val="0"/>
                <w:sz w:val="16"/>
                <w:szCs w:val="16"/>
              </w:rPr>
            </w:pPr>
            <w:r>
              <w:rPr>
                <w:rFonts w:hint="eastAsia" w:ascii="宋体" w:hAnsi="宋体" w:eastAsia="宋体" w:cs="宋体"/>
                <w:b/>
                <w:spacing w:val="-1"/>
                <w:kern w:val="2"/>
                <w:sz w:val="18"/>
                <w:szCs w:val="18"/>
                <w:lang w:val="en-US" w:eastAsia="zh-CN" w:bidi="ar"/>
              </w:rPr>
              <w:t>少数民族发展 任务</w:t>
            </w:r>
          </w:p>
        </w:tc>
        <w:tc>
          <w:tcPr>
            <w:tcW w:w="61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欠发达</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国有农</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场巩固</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提升</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color w:val="000000"/>
                <w:kern w:val="0"/>
                <w:sz w:val="15"/>
                <w:szCs w:val="15"/>
              </w:rPr>
            </w:pPr>
            <w:r>
              <w:rPr>
                <w:rFonts w:hint="eastAsia" w:ascii="宋体" w:hAnsi="宋体" w:eastAsia="宋体" w:cs="宋体"/>
                <w:b/>
                <w:spacing w:val="-1"/>
                <w:kern w:val="2"/>
                <w:sz w:val="18"/>
                <w:szCs w:val="18"/>
                <w:lang w:val="en-US" w:eastAsia="zh-CN" w:bidi="ar"/>
              </w:rPr>
              <w:t>任务</w:t>
            </w:r>
          </w:p>
        </w:tc>
        <w:tc>
          <w:tcPr>
            <w:tcW w:w="66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欠发达</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国有林</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场巩固</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提升</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color w:val="000000"/>
                <w:kern w:val="0"/>
                <w:sz w:val="18"/>
                <w:szCs w:val="18"/>
              </w:rPr>
            </w:pPr>
            <w:r>
              <w:rPr>
                <w:rFonts w:hint="eastAsia" w:ascii="宋体" w:hAnsi="宋体" w:eastAsia="宋体" w:cs="宋体"/>
                <w:b/>
                <w:spacing w:val="-1"/>
                <w:kern w:val="2"/>
                <w:sz w:val="18"/>
                <w:szCs w:val="18"/>
                <w:lang w:val="en-US" w:eastAsia="zh-CN" w:bidi="ar"/>
              </w:rPr>
              <w:t>任务</w:t>
            </w:r>
          </w:p>
        </w:tc>
        <w:tc>
          <w:tcPr>
            <w:tcW w:w="718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439"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1" w:beforeAutospacing="0" w:after="0" w:afterAutospacing="0"/>
              <w:ind w:left="0" w:right="0" w:firstLine="1459" w:firstLineChars="0"/>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基础分100分（调整指标最高加3分，最多减30分）</w:t>
            </w:r>
          </w:p>
        </w:tc>
        <w:tc>
          <w:tcPr>
            <w:tcW w:w="1724"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60" w:hRule="atLeast"/>
        </w:trPr>
        <w:tc>
          <w:tcPr>
            <w:tcW w:w="47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62" w:beforeAutospacing="0" w:after="0" w:afterAutospacing="0"/>
              <w:ind w:left="0" w:right="0" w:firstLine="120"/>
              <w:jc w:val="both"/>
              <w:rPr>
                <w:rFonts w:hint="eastAsia" w:ascii="宋体" w:hAnsi="宋体" w:eastAsia="宋体" w:cs="宋体"/>
                <w:kern w:val="2"/>
                <w:sz w:val="19"/>
                <w:szCs w:val="19"/>
              </w:rPr>
            </w:pPr>
            <w:r>
              <w:rPr>
                <w:rFonts w:hint="eastAsia" w:ascii="宋体" w:hAnsi="宋体" w:eastAsia="宋体" w:cs="宋体"/>
                <w:spacing w:val="-6"/>
                <w:kern w:val="2"/>
                <w:sz w:val="19"/>
                <w:szCs w:val="19"/>
                <w:lang w:val="en-US" w:eastAsia="zh-CN" w:bidi="ar"/>
              </w:rPr>
              <w:t>10</w:t>
            </w:r>
          </w:p>
        </w:tc>
        <w:tc>
          <w:tcPr>
            <w:tcW w:w="126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5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62" w:beforeAutospacing="0" w:after="0" w:afterAutospacing="0"/>
              <w:ind w:left="50" w:right="47"/>
              <w:jc w:val="center"/>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分任务资金</w:t>
            </w:r>
          </w:p>
          <w:p>
            <w:pPr>
              <w:keepNext w:val="0"/>
              <w:keepLines w:val="0"/>
              <w:widowControl w:val="0"/>
              <w:suppressLineNumbers w:val="0"/>
              <w:spacing w:before="62" w:beforeAutospacing="0" w:after="0" w:afterAutospacing="0"/>
              <w:ind w:left="50" w:right="47"/>
              <w:jc w:val="center"/>
              <w:rPr>
                <w:rFonts w:hint="eastAsia" w:ascii="宋体" w:hAnsi="宋体" w:eastAsia="宋体" w:cs="宋体"/>
                <w:kern w:val="2"/>
                <w:sz w:val="19"/>
                <w:szCs w:val="19"/>
              </w:rPr>
            </w:pPr>
            <w:r>
              <w:rPr>
                <w:rFonts w:hint="eastAsia" w:ascii="宋体" w:hAnsi="宋体" w:eastAsia="宋体" w:cs="宋体"/>
                <w:spacing w:val="-2"/>
                <w:kern w:val="2"/>
                <w:sz w:val="18"/>
                <w:szCs w:val="18"/>
                <w:lang w:val="en-US" w:eastAsia="zh-CN" w:bidi="ar"/>
              </w:rPr>
              <w:t>使用效益</w:t>
            </w:r>
          </w:p>
        </w:tc>
        <w:tc>
          <w:tcPr>
            <w:tcW w:w="821"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0" w:beforeAutospacing="0" w:after="0" w:afterAutospacing="0" w:line="242" w:lineRule="auto"/>
              <w:ind w:left="0" w:right="0"/>
              <w:jc w:val="both"/>
              <w:rPr>
                <w:rFonts w:hint="default" w:ascii="Arial" w:hAnsi="Calibri" w:eastAsia="宋体" w:cs="Times New Roman"/>
                <w:kern w:val="2"/>
                <w:sz w:val="21"/>
                <w:szCs w:val="21"/>
              </w:rPr>
            </w:pPr>
          </w:p>
          <w:p>
            <w:pPr>
              <w:keepNext w:val="0"/>
              <w:keepLines w:val="0"/>
              <w:widowControl w:val="0"/>
              <w:suppressLineNumbers w:val="0"/>
              <w:spacing w:before="61" w:beforeAutospacing="0" w:after="0" w:afterAutospacing="0"/>
              <w:ind w:left="0" w:right="0" w:firstLine="192"/>
              <w:jc w:val="both"/>
              <w:rPr>
                <w:rFonts w:hint="eastAsia" w:ascii="宋体" w:hAnsi="宋体" w:eastAsia="宋体" w:cs="宋体"/>
                <w:kern w:val="2"/>
                <w:sz w:val="19"/>
                <w:szCs w:val="19"/>
              </w:rPr>
            </w:pPr>
            <w:r>
              <w:rPr>
                <w:rFonts w:hint="eastAsia" w:ascii="宋体" w:hAnsi="宋体" w:eastAsia="宋体" w:cs="宋体"/>
                <w:spacing w:val="5"/>
                <w:kern w:val="2"/>
                <w:sz w:val="19"/>
                <w:szCs w:val="19"/>
                <w:lang w:val="en-US" w:eastAsia="zh-CN" w:bidi="ar"/>
              </w:rPr>
              <w:t>30分</w:t>
            </w:r>
          </w:p>
        </w:tc>
        <w:tc>
          <w:tcPr>
            <w:tcW w:w="626"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Calibri" w:eastAsia="宋体" w:cs="Times New Roman"/>
                <w:kern w:val="2"/>
                <w:sz w:val="21"/>
                <w:szCs w:val="21"/>
              </w:rPr>
            </w:pPr>
          </w:p>
        </w:tc>
        <w:tc>
          <w:tcPr>
            <w:tcW w:w="747"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Arial" w:cs="Arial"/>
                <w:color w:val="000000"/>
                <w:kern w:val="0"/>
                <w:sz w:val="21"/>
                <w:szCs w:val="21"/>
              </w:rPr>
            </w:pPr>
          </w:p>
        </w:tc>
        <w:tc>
          <w:tcPr>
            <w:tcW w:w="62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Arial" w:cs="Arial"/>
                <w:color w:val="000000"/>
                <w:kern w:val="0"/>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Arial" w:cs="Arial"/>
                <w:color w:val="000000"/>
                <w:kern w:val="0"/>
                <w:sz w:val="21"/>
                <w:szCs w:val="21"/>
              </w:rPr>
            </w:pPr>
          </w:p>
        </w:tc>
        <w:tc>
          <w:tcPr>
            <w:tcW w:w="619"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Arial" w:cs="Arial"/>
                <w:color w:val="000000"/>
                <w:kern w:val="0"/>
                <w:sz w:val="21"/>
                <w:szCs w:val="21"/>
              </w:rPr>
            </w:pPr>
          </w:p>
        </w:tc>
        <w:tc>
          <w:tcPr>
            <w:tcW w:w="660"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ind w:left="0" w:right="0"/>
              <w:jc w:val="both"/>
              <w:rPr>
                <w:rFonts w:hint="default" w:ascii="Arial" w:hAnsi="Arial" w:cs="Arial"/>
                <w:color w:val="000000"/>
                <w:kern w:val="0"/>
                <w:sz w:val="21"/>
                <w:szCs w:val="21"/>
              </w:rPr>
            </w:pPr>
          </w:p>
        </w:tc>
        <w:tc>
          <w:tcPr>
            <w:tcW w:w="718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adjustRightInd w:val="0"/>
              <w:snapToGrid w:val="0"/>
              <w:spacing w:before="0" w:beforeLines="0" w:beforeAutospacing="0" w:after="0" w:afterLines="0" w:afterAutospacing="0" w:line="220" w:lineRule="exact"/>
              <w:ind w:left="0" w:right="0" w:firstLine="368" w:firstLineChars="200"/>
              <w:jc w:val="both"/>
              <w:textAlignment w:val="baseline"/>
              <w:rPr>
                <w:rFonts w:hint="eastAsia" w:ascii="宋体" w:hAnsi="宋体" w:eastAsia="宋体" w:cs="宋体"/>
                <w:spacing w:val="2"/>
                <w:kern w:val="2"/>
                <w:sz w:val="18"/>
                <w:szCs w:val="18"/>
                <w:vertAlign w:val="baseline"/>
              </w:rPr>
            </w:pPr>
            <w:r>
              <w:rPr>
                <w:rFonts w:hint="eastAsia" w:ascii="宋体" w:hAnsi="宋体" w:eastAsia="宋体" w:cs="宋体"/>
                <w:spacing w:val="2"/>
                <w:kern w:val="2"/>
                <w:sz w:val="18"/>
                <w:szCs w:val="18"/>
                <w:vertAlign w:val="baseline"/>
                <w:lang w:val="en-US" w:eastAsia="zh-CN" w:bidi="ar"/>
              </w:rPr>
              <w:t xml:space="preserve">1.巩固拓展脱贫攻坚成果和乡村振兴任务：项目成效，满分30分，根据抽查项目情况赋分。评价及考核内容包括抽查项目实际完成任务量是否达到绩效目标申报的任务量、衔接资金用途是否突破管理办法。产业类项目是否明确联农带农机制、是否优先覆盖防止返贫监测对象、往年项目是否持续有效运行等;基础设施类项目质量是否达到相应标准、后续管护是否存在问题等;其他项目是否实现预期目标。                                                    </w:t>
            </w:r>
          </w:p>
          <w:p>
            <w:pPr>
              <w:keepNext w:val="0"/>
              <w:keepLines w:val="0"/>
              <w:widowControl w:val="0"/>
              <w:suppressLineNumbers w:val="0"/>
              <w:overflowPunct w:val="0"/>
              <w:adjustRightInd w:val="0"/>
              <w:snapToGrid w:val="0"/>
              <w:spacing w:before="0" w:beforeLines="0" w:beforeAutospacing="0" w:after="0" w:afterLines="0" w:afterAutospacing="0" w:line="220" w:lineRule="exact"/>
              <w:ind w:left="0" w:right="0" w:firstLine="368" w:firstLineChars="200"/>
              <w:jc w:val="both"/>
              <w:textAlignment w:val="baseline"/>
              <w:rPr>
                <w:rFonts w:hint="eastAsia" w:ascii="宋体" w:hAnsi="宋体" w:eastAsia="宋体" w:cs="宋体"/>
                <w:spacing w:val="2"/>
                <w:kern w:val="2"/>
                <w:sz w:val="18"/>
                <w:szCs w:val="18"/>
                <w:highlight w:val="none"/>
                <w:vertAlign w:val="baseline"/>
              </w:rPr>
            </w:pPr>
            <w:r>
              <w:rPr>
                <w:rFonts w:hint="eastAsia" w:ascii="宋体" w:hAnsi="宋体" w:eastAsia="宋体" w:cs="宋体"/>
                <w:spacing w:val="2"/>
                <w:kern w:val="2"/>
                <w:sz w:val="18"/>
                <w:szCs w:val="18"/>
                <w:vertAlign w:val="baseline"/>
                <w:lang w:val="en-US" w:eastAsia="zh-CN" w:bidi="ar"/>
              </w:rPr>
              <w:t>2.以工代赈任务：①抽查以工代赈项目向当地务工群众发放劳务报酬的资金占比是否达到规定标准，全部达到的得15分，否则按</w:t>
            </w:r>
            <w:r>
              <w:rPr>
                <w:rFonts w:hint="eastAsia" w:ascii="宋体" w:hAnsi="宋体" w:eastAsia="宋体" w:cs="宋体"/>
                <w:spacing w:val="2"/>
                <w:kern w:val="2"/>
                <w:sz w:val="18"/>
                <w:szCs w:val="18"/>
                <w:highlight w:val="none"/>
                <w:vertAlign w:val="baseline"/>
                <w:lang w:val="en-US" w:eastAsia="zh-CN" w:bidi="ar"/>
              </w:rPr>
              <w:t>项目个数比例扣减。②抽查项目可研报告（实施方案）、项目概算（预算）表、竣工验收报告中是否体现劳务报酬发放标准、额度，并及时公示发放情况，全部符合要求的各得5分，否则按项目个数比例扣减。</w:t>
            </w:r>
          </w:p>
          <w:p>
            <w:pPr>
              <w:keepNext w:val="0"/>
              <w:keepLines w:val="0"/>
              <w:widowControl w:val="0"/>
              <w:suppressLineNumbers w:val="0"/>
              <w:overflowPunct w:val="0"/>
              <w:adjustRightInd w:val="0"/>
              <w:snapToGrid w:val="0"/>
              <w:spacing w:before="0" w:beforeLines="0" w:beforeAutospacing="0" w:after="0" w:afterLines="0" w:afterAutospacing="0" w:line="220" w:lineRule="exact"/>
              <w:ind w:left="0" w:right="0" w:firstLine="368" w:firstLineChars="200"/>
              <w:jc w:val="both"/>
              <w:textAlignment w:val="baseline"/>
              <w:rPr>
                <w:rFonts w:hint="eastAsia" w:ascii="宋体" w:hAnsi="宋体" w:eastAsia="宋体" w:cs="宋体"/>
                <w:spacing w:val="2"/>
                <w:kern w:val="2"/>
                <w:sz w:val="18"/>
                <w:szCs w:val="18"/>
                <w:highlight w:val="none"/>
                <w:vertAlign w:val="baseline"/>
              </w:rPr>
            </w:pPr>
            <w:r>
              <w:rPr>
                <w:rFonts w:hint="eastAsia" w:ascii="宋体" w:hAnsi="宋体" w:eastAsia="宋体" w:cs="宋体"/>
                <w:spacing w:val="2"/>
                <w:kern w:val="2"/>
                <w:sz w:val="18"/>
                <w:szCs w:val="18"/>
                <w:highlight w:val="none"/>
                <w:vertAlign w:val="baseline"/>
                <w:lang w:val="en-US" w:eastAsia="zh-CN" w:bidi="ar"/>
              </w:rPr>
              <w:t xml:space="preserve"> 3.少数民族发展任务：①区县（市）所辖民族乡、村农村居民人均可支配收入达到该区县（市）农村居民平均水平或增速与区县（市）平均增速达到一致的，得8分，否则按比例得分。 ②项目成效，满分22分，根据抽查项目情况赋分。评价及考核内容包括抽查项目实际完成任务量是否达到绩效目标申报的任务量、衔接资金用途是否突破管理办法。产业类项目是否明确联农带农机制、是否优先覆盖防止返贫监测对象、往年项目是否持续有效运行等;基础设施类项目质量是否达到相应标准、后续管护是否存在问题等；其他项目是否实现预期目标。</w:t>
            </w:r>
          </w:p>
          <w:p>
            <w:pPr>
              <w:keepNext w:val="0"/>
              <w:keepLines w:val="0"/>
              <w:widowControl w:val="0"/>
              <w:suppressLineNumbers w:val="0"/>
              <w:overflowPunct w:val="0"/>
              <w:adjustRightInd w:val="0"/>
              <w:snapToGrid w:val="0"/>
              <w:spacing w:before="0" w:beforeLines="0" w:beforeAutospacing="0" w:after="0" w:afterLines="0" w:afterAutospacing="0" w:line="220" w:lineRule="exact"/>
              <w:ind w:left="0" w:right="0" w:firstLine="368" w:firstLineChars="200"/>
              <w:jc w:val="both"/>
              <w:textAlignment w:val="baseline"/>
              <w:rPr>
                <w:rFonts w:hint="eastAsia" w:ascii="宋体" w:hAnsi="宋体" w:eastAsia="宋体" w:cs="宋体"/>
                <w:spacing w:val="2"/>
                <w:kern w:val="2"/>
                <w:sz w:val="18"/>
                <w:szCs w:val="18"/>
                <w:highlight w:val="none"/>
                <w:vertAlign w:val="baseline"/>
              </w:rPr>
            </w:pPr>
            <w:r>
              <w:rPr>
                <w:rFonts w:hint="eastAsia" w:ascii="宋体" w:hAnsi="宋体" w:eastAsia="宋体" w:cs="宋体"/>
                <w:spacing w:val="2"/>
                <w:kern w:val="2"/>
                <w:sz w:val="18"/>
                <w:szCs w:val="18"/>
                <w:highlight w:val="none"/>
                <w:vertAlign w:val="baseline"/>
                <w:lang w:val="en-US" w:eastAsia="zh-CN" w:bidi="ar"/>
              </w:rPr>
              <w:t xml:space="preserve">4.欠发达国有农场巩固提升任务：①欠发达国有农场从业人员人均收入达到属地农业从业人员平均水平的或者增速高于属地农业从业人员平均增速的，得8分，否则按比例得分。②项目成效，满分22分，根据抽查项目情况赋分。评价及考核内容包括抽查项目实际完成任务量是否达到绩效目标申报的任务量、衔接资金用途是否突破管理办法。产业类项目是否实现绩效目标、往年项目是否持续有效运行等；基础设施类项目质 量是否达到相应标准、后续管护是否存在问题等；其他项目是否实现预期目标。    </w:t>
            </w:r>
          </w:p>
          <w:p>
            <w:pPr>
              <w:keepNext w:val="0"/>
              <w:keepLines w:val="0"/>
              <w:widowControl w:val="0"/>
              <w:suppressLineNumbers w:val="0"/>
              <w:overflowPunct w:val="0"/>
              <w:adjustRightInd w:val="0"/>
              <w:snapToGrid w:val="0"/>
              <w:spacing w:before="0" w:beforeLines="0" w:beforeAutospacing="0" w:after="0" w:afterLines="0" w:afterAutospacing="0" w:line="220" w:lineRule="exact"/>
              <w:ind w:left="0" w:right="0" w:firstLine="368" w:firstLineChars="200"/>
              <w:jc w:val="both"/>
              <w:textAlignment w:val="baseline"/>
              <w:rPr>
                <w:rFonts w:hint="eastAsia" w:ascii="宋体" w:hAnsi="宋体" w:eastAsia="宋体" w:cs="宋体"/>
                <w:kern w:val="2"/>
                <w:sz w:val="18"/>
                <w:szCs w:val="18"/>
                <w:vertAlign w:val="baseline"/>
              </w:rPr>
            </w:pPr>
            <w:r>
              <w:rPr>
                <w:rFonts w:hint="eastAsia" w:ascii="宋体" w:hAnsi="宋体" w:eastAsia="宋体" w:cs="宋体"/>
                <w:spacing w:val="2"/>
                <w:kern w:val="2"/>
                <w:sz w:val="18"/>
                <w:szCs w:val="18"/>
                <w:highlight w:val="none"/>
                <w:vertAlign w:val="baseline"/>
                <w:lang w:val="en-US" w:eastAsia="zh-CN" w:bidi="ar"/>
              </w:rPr>
              <w:t>5.欠发达国有林场巩固提升任务：①欠发达国有林场职工人均收入达到属地农业从业人员平均水平的或者增速高于属地农业从业人员平均增速的，得8分，否则按比例得分。②项目成效，满分22分，根据抽查项目情况赋分。评价及考核内容包括抽查项目实际完成任务量是否达到绩效目标申报的任务量、衔接资金用途是否突破管理办</w:t>
            </w:r>
            <w:r>
              <w:rPr>
                <w:rFonts w:hint="eastAsia" w:ascii="宋体" w:hAnsi="宋体" w:eastAsia="宋体" w:cs="宋体"/>
                <w:spacing w:val="2"/>
                <w:kern w:val="2"/>
                <w:sz w:val="18"/>
                <w:szCs w:val="18"/>
                <w:vertAlign w:val="baseline"/>
                <w:lang w:val="en-US" w:eastAsia="zh-CN" w:bidi="ar"/>
              </w:rPr>
              <w:t>法。产业类项目是否实现绩效目标、往年项目是否持续有效运行等;基础设施类项目质量是否达到相应标准、后续管护是否存在问题等；其他项目是否实现预期目标。</w:t>
            </w:r>
          </w:p>
        </w:tc>
        <w:tc>
          <w:tcPr>
            <w:tcW w:w="1724"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overflowPunct w:val="0"/>
              <w:spacing w:before="0" w:beforeAutospacing="0" w:after="0" w:afterAutospacing="0" w:line="254"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4"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4"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4"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4"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6"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6"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spacing w:before="0" w:beforeAutospacing="0" w:after="0" w:afterAutospacing="0" w:line="256" w:lineRule="auto"/>
              <w:ind w:left="0" w:right="0" w:firstLine="420" w:firstLineChars="200"/>
              <w:jc w:val="both"/>
              <w:rPr>
                <w:rFonts w:hint="default" w:ascii="Arial" w:hAnsi="Calibri" w:eastAsia="宋体" w:cs="Times New Roman"/>
                <w:kern w:val="2"/>
                <w:sz w:val="21"/>
                <w:szCs w:val="21"/>
              </w:rPr>
            </w:pPr>
          </w:p>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68" w:firstLineChars="200"/>
              <w:jc w:val="both"/>
              <w:textAlignment w:val="baseline"/>
              <w:rPr>
                <w:rFonts w:hint="eastAsia" w:ascii="宋体" w:hAnsi="宋体" w:eastAsia="宋体" w:cs="宋体"/>
                <w:spacing w:val="2"/>
                <w:kern w:val="2"/>
                <w:sz w:val="18"/>
                <w:szCs w:val="18"/>
                <w:vertAlign w:val="baseline"/>
              </w:rPr>
            </w:pPr>
          </w:p>
          <w:p>
            <w:pPr>
              <w:keepNext w:val="0"/>
              <w:keepLines w:val="0"/>
              <w:widowControl w:val="0"/>
              <w:suppressLineNumbers w:val="0"/>
              <w:overflowPunct w:val="0"/>
              <w:adjustRightInd w:val="0"/>
              <w:snapToGrid w:val="0"/>
              <w:spacing w:before="0" w:beforeLines="0" w:beforeAutospacing="0" w:after="0" w:afterLines="0" w:afterAutospacing="0" w:line="240" w:lineRule="exact"/>
              <w:ind w:left="0" w:right="0" w:firstLine="368" w:firstLineChars="200"/>
              <w:jc w:val="both"/>
              <w:textAlignment w:val="baseline"/>
              <w:rPr>
                <w:rFonts w:hint="eastAsia" w:ascii="宋体" w:hAnsi="宋体" w:eastAsia="宋体" w:cs="宋体"/>
                <w:kern w:val="2"/>
                <w:sz w:val="18"/>
                <w:szCs w:val="18"/>
                <w:vertAlign w:val="baseline"/>
              </w:rPr>
            </w:pPr>
            <w:r>
              <w:rPr>
                <w:rFonts w:hint="eastAsia" w:ascii="宋体" w:hAnsi="宋体" w:eastAsia="宋体" w:cs="宋体"/>
                <w:spacing w:val="2"/>
                <w:kern w:val="2"/>
                <w:sz w:val="18"/>
                <w:szCs w:val="18"/>
                <w:vertAlign w:val="baseline"/>
                <w:lang w:val="en-US" w:eastAsia="zh-CN" w:bidi="ar"/>
              </w:rPr>
              <w:t>各</w:t>
            </w:r>
            <w:r>
              <w:rPr>
                <w:rFonts w:hint="eastAsia" w:ascii="宋体" w:hAnsi="宋体" w:eastAsia="宋体" w:cs="宋体"/>
                <w:spacing w:val="9"/>
                <w:kern w:val="2"/>
                <w:sz w:val="18"/>
                <w:szCs w:val="18"/>
                <w:vertAlign w:val="baseline"/>
                <w:lang w:val="en-US" w:eastAsia="zh-CN" w:bidi="ar"/>
              </w:rPr>
              <w:t>区县（市）</w:t>
            </w:r>
            <w:r>
              <w:rPr>
                <w:rFonts w:hint="eastAsia" w:ascii="宋体" w:hAnsi="宋体" w:eastAsia="宋体" w:cs="宋体"/>
                <w:spacing w:val="2"/>
                <w:kern w:val="2"/>
                <w:sz w:val="18"/>
                <w:szCs w:val="18"/>
                <w:vertAlign w:val="baseline"/>
                <w:lang w:val="en-US" w:eastAsia="zh-CN" w:bidi="ar"/>
              </w:rPr>
              <w:t>自评材料，相关部门统计数据，抽查评价及考核结果等 。</w:t>
            </w: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b/>
          <w:spacing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spacing w:val="0"/>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44"/>
          <w:szCs w:val="44"/>
        </w:rPr>
      </w:pPr>
      <w:bookmarkStart w:id="0" w:name="_GoBack"/>
      <w:bookmarkEnd w:id="0"/>
      <w:r>
        <w:rPr>
          <w:rFonts w:hint="eastAsia" w:ascii="宋体" w:hAnsi="宋体" w:eastAsia="宋体" w:cs="宋体"/>
          <w:b/>
          <w:spacing w:val="0"/>
          <w:kern w:val="2"/>
          <w:sz w:val="44"/>
          <w:szCs w:val="44"/>
          <w:lang w:val="en-US" w:eastAsia="zh-CN" w:bidi="ar"/>
        </w:rPr>
        <w:t>沈阳市衔接资金绩效评价及考核指标评分表</w:t>
      </w:r>
    </w:p>
    <w:tbl>
      <w:tblPr>
        <w:tblStyle w:val="7"/>
        <w:tblW w:w="15200" w:type="dxa"/>
        <w:jc w:val="center"/>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7"/>
        <w:gridCol w:w="1092"/>
        <w:gridCol w:w="809"/>
        <w:gridCol w:w="622"/>
        <w:gridCol w:w="727"/>
        <w:gridCol w:w="613"/>
        <w:gridCol w:w="620"/>
        <w:gridCol w:w="640"/>
        <w:gridCol w:w="641"/>
        <w:gridCol w:w="7091"/>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jc w:val="center"/>
        </w:trPr>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序号</w:t>
            </w:r>
          </w:p>
        </w:tc>
        <w:tc>
          <w:tcPr>
            <w:tcW w:w="1092" w:type="dxa"/>
            <w:vMerge w:val="restart"/>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指 标</w:t>
            </w:r>
          </w:p>
        </w:tc>
        <w:tc>
          <w:tcPr>
            <w:tcW w:w="809"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0" w:beforeAutospacing="0" w:after="0" w:afterAutospacing="0" w:line="244"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2" w:beforeAutospacing="0" w:after="0" w:afterAutospacing="0"/>
              <w:ind w:left="0" w:right="0"/>
              <w:jc w:val="center"/>
              <w:rPr>
                <w:rFonts w:hint="eastAsia" w:ascii="宋体" w:hAnsi="宋体" w:eastAsia="宋体" w:cs="宋体"/>
                <w:b/>
                <w:spacing w:val="-3"/>
                <w:kern w:val="2"/>
                <w:sz w:val="19"/>
                <w:szCs w:val="19"/>
              </w:rPr>
            </w:pPr>
            <w:r>
              <w:rPr>
                <w:rFonts w:hint="eastAsia" w:ascii="宋体" w:hAnsi="宋体" w:eastAsia="宋体" w:cs="宋体"/>
                <w:b/>
                <w:spacing w:val="-3"/>
                <w:kern w:val="2"/>
                <w:sz w:val="19"/>
                <w:szCs w:val="19"/>
                <w:lang w:val="en-US" w:eastAsia="zh-CN" w:bidi="ar"/>
              </w:rPr>
              <w:t>指标</w:t>
            </w:r>
          </w:p>
          <w:p>
            <w:pPr>
              <w:keepNext w:val="0"/>
              <w:keepLines w:val="0"/>
              <w:widowControl w:val="0"/>
              <w:suppressLineNumbers w:val="0"/>
              <w:spacing w:before="24" w:beforeAutospacing="0" w:after="0" w:afterAutospacing="0"/>
              <w:ind w:left="0" w:right="0"/>
              <w:jc w:val="center"/>
              <w:rPr>
                <w:rFonts w:hint="eastAsia" w:ascii="宋体" w:hAnsi="宋体" w:eastAsia="宋体" w:cs="宋体"/>
                <w:b/>
                <w:spacing w:val="-4"/>
                <w:kern w:val="2"/>
                <w:sz w:val="19"/>
                <w:szCs w:val="19"/>
              </w:rPr>
            </w:pPr>
            <w:r>
              <w:rPr>
                <w:rFonts w:hint="eastAsia" w:ascii="宋体" w:hAnsi="宋体" w:eastAsia="宋体" w:cs="宋体"/>
                <w:b/>
                <w:spacing w:val="-3"/>
                <w:kern w:val="2"/>
                <w:sz w:val="19"/>
                <w:szCs w:val="19"/>
                <w:lang w:val="en-US" w:eastAsia="zh-CN" w:bidi="ar"/>
              </w:rPr>
              <w:t>满</w:t>
            </w:r>
            <w:r>
              <w:rPr>
                <w:rFonts w:hint="eastAsia" w:ascii="宋体" w:hAnsi="宋体" w:eastAsia="宋体" w:cs="宋体"/>
                <w:b/>
                <w:spacing w:val="-4"/>
                <w:kern w:val="2"/>
                <w:sz w:val="19"/>
                <w:szCs w:val="19"/>
                <w:lang w:val="en-US" w:eastAsia="zh-CN" w:bidi="ar"/>
              </w:rPr>
              <w:t>分</w:t>
            </w:r>
          </w:p>
          <w:p>
            <w:pPr>
              <w:keepNext w:val="0"/>
              <w:keepLines w:val="0"/>
              <w:widowControl w:val="0"/>
              <w:suppressLineNumbers w:val="0"/>
              <w:spacing w:before="24" w:beforeAutospacing="0" w:after="0" w:afterAutospacing="0"/>
              <w:ind w:left="0" w:right="0" w:firstLine="51"/>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（100</w:t>
            </w:r>
          </w:p>
          <w:p>
            <w:pPr>
              <w:keepNext w:val="0"/>
              <w:keepLines w:val="0"/>
              <w:widowControl w:val="0"/>
              <w:suppressLineNumbers w:val="0"/>
              <w:spacing w:before="45" w:beforeAutospacing="0" w:after="0" w:afterAutospacing="0"/>
              <w:ind w:left="0" w:right="0" w:firstLine="291"/>
              <w:jc w:val="both"/>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+3</w:t>
            </w:r>
          </w:p>
          <w:p>
            <w:pPr>
              <w:keepNext w:val="0"/>
              <w:keepLines w:val="0"/>
              <w:widowControl w:val="0"/>
              <w:suppressLineNumbers w:val="0"/>
              <w:spacing w:before="0" w:beforeAutospacing="0" w:after="0" w:afterAutospacing="0"/>
              <w:ind w:left="0" w:right="0" w:firstLine="191"/>
              <w:jc w:val="both"/>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-30)</w:t>
            </w:r>
          </w:p>
        </w:tc>
        <w:tc>
          <w:tcPr>
            <w:tcW w:w="3863" w:type="dxa"/>
            <w:gridSpan w:val="6"/>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75" w:beforeAutospacing="0" w:after="0" w:afterAutospacing="0"/>
              <w:ind w:left="0" w:right="0"/>
              <w:jc w:val="center"/>
              <w:rPr>
                <w:rFonts w:hint="eastAsia" w:ascii="宋体" w:hAnsi="宋体" w:eastAsia="宋体" w:cs="宋体"/>
                <w:b/>
                <w:spacing w:val="-2"/>
                <w:kern w:val="2"/>
                <w:sz w:val="19"/>
                <w:szCs w:val="19"/>
              </w:rPr>
            </w:pPr>
            <w:r>
              <w:rPr>
                <w:rFonts w:hint="eastAsia" w:ascii="宋体" w:hAnsi="宋体" w:eastAsia="宋体" w:cs="宋体"/>
                <w:b/>
                <w:spacing w:val="-2"/>
                <w:kern w:val="2"/>
                <w:sz w:val="19"/>
                <w:szCs w:val="19"/>
                <w:lang w:val="en-US" w:eastAsia="zh-CN" w:bidi="ar"/>
              </w:rPr>
              <w:t>指标得分</w:t>
            </w:r>
          </w:p>
          <w:p>
            <w:pPr>
              <w:keepNext w:val="0"/>
              <w:keepLines w:val="0"/>
              <w:widowControl w:val="0"/>
              <w:suppressLineNumbers w:val="0"/>
              <w:spacing w:before="75" w:beforeAutospacing="0" w:after="0" w:afterAutospacing="0"/>
              <w:ind w:left="0" w:right="0"/>
              <w:jc w:val="center"/>
              <w:rPr>
                <w:rFonts w:hint="eastAsia" w:ascii="宋体" w:hAnsi="宋体" w:eastAsia="宋体" w:cs="宋体"/>
                <w:b w:val="0"/>
                <w:spacing w:val="-2"/>
                <w:kern w:val="2"/>
                <w:sz w:val="19"/>
                <w:szCs w:val="19"/>
              </w:rPr>
            </w:pPr>
            <w:r>
              <w:rPr>
                <w:rFonts w:hint="eastAsia" w:ascii="宋体" w:hAnsi="宋体" w:eastAsia="宋体" w:cs="宋体"/>
                <w:b w:val="0"/>
                <w:spacing w:val="-2"/>
                <w:kern w:val="2"/>
                <w:sz w:val="19"/>
                <w:szCs w:val="19"/>
                <w:lang w:val="en-US" w:eastAsia="zh-CN" w:bidi="ar"/>
              </w:rPr>
              <w:t>（分任务评价及考核的指标小计得分按照各项</w:t>
            </w:r>
          </w:p>
          <w:p>
            <w:pPr>
              <w:keepNext w:val="0"/>
              <w:keepLines w:val="0"/>
              <w:widowControl w:val="0"/>
              <w:suppressLineNumbers w:val="0"/>
              <w:spacing w:before="75" w:beforeAutospacing="0" w:after="0" w:afterAutospacing="0"/>
              <w:ind w:left="0" w:right="0"/>
              <w:jc w:val="center"/>
              <w:rPr>
                <w:rFonts w:hint="eastAsia" w:ascii="宋体" w:hAnsi="宋体" w:eastAsia="宋体" w:cs="宋体"/>
                <w:b/>
                <w:spacing w:val="-2"/>
                <w:kern w:val="2"/>
                <w:sz w:val="19"/>
                <w:szCs w:val="19"/>
              </w:rPr>
            </w:pPr>
            <w:r>
              <w:rPr>
                <w:rFonts w:hint="eastAsia" w:ascii="宋体" w:hAnsi="宋体" w:eastAsia="宋体" w:cs="宋体"/>
                <w:b w:val="0"/>
                <w:spacing w:val="-2"/>
                <w:kern w:val="2"/>
                <w:sz w:val="19"/>
                <w:szCs w:val="19"/>
                <w:lang w:val="en-US" w:eastAsia="zh-CN" w:bidi="ar"/>
              </w:rPr>
              <w:t>任务的财政衔接资金占比加权平均计算）</w:t>
            </w:r>
          </w:p>
        </w:tc>
        <w:tc>
          <w:tcPr>
            <w:tcW w:w="709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75" w:beforeAutospacing="0" w:after="0" w:afterAutospacing="0"/>
              <w:ind w:left="0" w:right="0"/>
              <w:jc w:val="center"/>
              <w:rPr>
                <w:rFonts w:hint="eastAsia" w:ascii="宋体" w:hAnsi="宋体" w:eastAsia="宋体" w:cs="宋体"/>
                <w:b/>
                <w:spacing w:val="-2"/>
                <w:kern w:val="2"/>
                <w:sz w:val="19"/>
                <w:szCs w:val="19"/>
              </w:rPr>
            </w:pPr>
            <w:r>
              <w:rPr>
                <w:rFonts w:hint="eastAsia" w:ascii="宋体" w:hAnsi="宋体" w:eastAsia="宋体" w:cs="宋体"/>
                <w:b/>
                <w:spacing w:val="-2"/>
                <w:kern w:val="2"/>
                <w:sz w:val="19"/>
                <w:szCs w:val="19"/>
                <w:lang w:val="en-US" w:eastAsia="zh-CN" w:bidi="ar"/>
              </w:rPr>
              <w:t>评价及考核内容和赋分规则</w:t>
            </w:r>
          </w:p>
        </w:tc>
        <w:tc>
          <w:tcPr>
            <w:tcW w:w="1708" w:type="dxa"/>
            <w:vMerge w:val="restart"/>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firstLine="1542"/>
              <w:jc w:val="both"/>
              <w:rPr>
                <w:rFonts w:hint="eastAsia" w:ascii="宋体" w:hAnsi="宋体" w:eastAsia="宋体" w:cs="宋体"/>
                <w:b/>
                <w:spacing w:val="-2"/>
                <w:kern w:val="2"/>
                <w:sz w:val="19"/>
                <w:szCs w:val="19"/>
              </w:rPr>
            </w:pPr>
          </w:p>
          <w:p>
            <w:pPr>
              <w:keepNext w:val="0"/>
              <w:keepLines w:val="0"/>
              <w:widowControl w:val="0"/>
              <w:suppressLineNumbers w:val="0"/>
              <w:spacing w:before="75" w:beforeAutospacing="0" w:after="0" w:afterAutospacing="0"/>
              <w:ind w:left="0" w:right="0"/>
              <w:jc w:val="center"/>
              <w:rPr>
                <w:rFonts w:hint="eastAsia" w:ascii="宋体" w:hAnsi="宋体" w:eastAsia="宋体" w:cs="宋体"/>
                <w:b/>
                <w:spacing w:val="-2"/>
                <w:kern w:val="2"/>
                <w:sz w:val="19"/>
                <w:szCs w:val="19"/>
              </w:rPr>
            </w:pPr>
            <w:r>
              <w:rPr>
                <w:rFonts w:hint="eastAsia" w:ascii="宋体" w:hAnsi="宋体" w:eastAsia="宋体" w:cs="宋体"/>
                <w:b/>
                <w:spacing w:val="-2"/>
                <w:kern w:val="2"/>
                <w:sz w:val="19"/>
                <w:szCs w:val="19"/>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jc w:val="center"/>
        </w:trPr>
        <w:tc>
          <w:tcPr>
            <w:tcW w:w="63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92" w:type="dxa"/>
            <w:vMerge w:val="continue"/>
            <w:tcBorders>
              <w:top w:val="single" w:color="auto" w:sz="4" w:space="0"/>
              <w:left w:val="nil"/>
              <w:bottom w:val="single" w:color="auto" w:sz="4" w:space="0"/>
              <w:right w:val="single" w:color="auto" w:sz="4" w:space="0"/>
            </w:tcBorders>
            <w:vAlign w:val="center"/>
          </w:tcPr>
          <w:p>
            <w:pPr>
              <w:rPr>
                <w:rFonts w:hint="default" w:ascii="Times New Roman" w:hAnsi="Times New Roman" w:cs="Times New Roman"/>
                <w:sz w:val="20"/>
                <w:szCs w:val="20"/>
              </w:rPr>
            </w:pPr>
          </w:p>
        </w:tc>
        <w:tc>
          <w:tcPr>
            <w:tcW w:w="809"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c>
          <w:tcPr>
            <w:tcW w:w="62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1"/>
                <w:kern w:val="2"/>
                <w:sz w:val="18"/>
                <w:szCs w:val="18"/>
                <w:lang w:val="en-US" w:eastAsia="zh-CN" w:bidi="ar"/>
              </w:rPr>
              <w:t>小计</w:t>
            </w:r>
          </w:p>
        </w:tc>
        <w:tc>
          <w:tcPr>
            <w:tcW w:w="72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kern w:val="2"/>
                <w:sz w:val="19"/>
                <w:szCs w:val="19"/>
              </w:rPr>
            </w:pPr>
            <w:r>
              <w:rPr>
                <w:rFonts w:hint="eastAsia" w:ascii="宋体" w:hAnsi="宋体" w:eastAsia="宋体" w:cs="宋体"/>
                <w:b/>
                <w:spacing w:val="-1"/>
                <w:kern w:val="2"/>
                <w:sz w:val="18"/>
                <w:szCs w:val="18"/>
                <w:lang w:val="en-US" w:eastAsia="zh-CN" w:bidi="ar"/>
              </w:rPr>
              <w:t>巩固拓展脱贫攻坚成果和乡村振兴</w:t>
            </w:r>
            <w:r>
              <w:rPr>
                <w:rFonts w:hint="eastAsia" w:ascii="宋体" w:hAnsi="宋体" w:eastAsia="宋体" w:cs="宋体"/>
                <w:b/>
                <w:spacing w:val="-2"/>
                <w:kern w:val="2"/>
                <w:sz w:val="19"/>
                <w:szCs w:val="19"/>
                <w:lang w:val="en-US" w:eastAsia="zh-CN" w:bidi="ar"/>
              </w:rPr>
              <w:t>任务</w:t>
            </w:r>
          </w:p>
        </w:tc>
        <w:tc>
          <w:tcPr>
            <w:tcW w:w="6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以工代赈任务</w:t>
            </w:r>
          </w:p>
        </w:tc>
        <w:tc>
          <w:tcPr>
            <w:tcW w:w="62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少数民 族发展 任务</w:t>
            </w:r>
          </w:p>
        </w:tc>
        <w:tc>
          <w:tcPr>
            <w:tcW w:w="64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欠发达</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国有农</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场巩固</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提升</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任务</w:t>
            </w:r>
          </w:p>
        </w:tc>
        <w:tc>
          <w:tcPr>
            <w:tcW w:w="64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欠发达</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国有林</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场巩固</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提升</w:t>
            </w:r>
          </w:p>
          <w:p>
            <w:pPr>
              <w:keepNext w:val="0"/>
              <w:keepLines w:val="0"/>
              <w:widowControl w:val="0"/>
              <w:suppressLineNumbers w:val="0"/>
              <w:spacing w:before="1" w:beforeAutospacing="0" w:after="0" w:afterAutospacing="0"/>
              <w:ind w:left="0" w:right="0"/>
              <w:jc w:val="center"/>
              <w:rPr>
                <w:rFonts w:hint="eastAsia" w:ascii="宋体" w:hAnsi="宋体" w:eastAsia="宋体" w:cs="宋体"/>
                <w:b/>
                <w:spacing w:val="-1"/>
                <w:kern w:val="2"/>
                <w:sz w:val="18"/>
                <w:szCs w:val="18"/>
              </w:rPr>
            </w:pPr>
            <w:r>
              <w:rPr>
                <w:rFonts w:hint="eastAsia" w:ascii="宋体" w:hAnsi="宋体" w:eastAsia="宋体" w:cs="宋体"/>
                <w:b/>
                <w:spacing w:val="-1"/>
                <w:kern w:val="2"/>
                <w:sz w:val="18"/>
                <w:szCs w:val="18"/>
                <w:lang w:val="en-US" w:eastAsia="zh-CN" w:bidi="ar"/>
              </w:rPr>
              <w:t>任务</w:t>
            </w:r>
          </w:p>
        </w:tc>
        <w:tc>
          <w:tcPr>
            <w:tcW w:w="7091" w:type="dxa"/>
            <w:tcBorders>
              <w:top w:val="single" w:color="auto" w:sz="4" w:space="0"/>
              <w:left w:val="nil"/>
              <w:bottom w:val="single" w:color="auto" w:sz="4" w:space="0"/>
              <w:right w:val="single" w:color="auto" w:sz="4" w:space="0"/>
            </w:tcBorders>
            <w:vAlign w:val="top"/>
          </w:tcPr>
          <w:p>
            <w:pPr>
              <w:keepNext w:val="0"/>
              <w:keepLines w:val="0"/>
              <w:widowControl w:val="0"/>
              <w:suppressLineNumbers w:val="0"/>
              <w:spacing w:before="0" w:beforeAutospacing="0" w:after="0" w:afterAutospacing="0" w:line="439" w:lineRule="auto"/>
              <w:ind w:left="0" w:right="0"/>
              <w:jc w:val="both"/>
              <w:rPr>
                <w:rFonts w:hint="default" w:ascii="Arial" w:hAnsi="Calibri" w:eastAsia="宋体" w:cs="Times New Roman"/>
                <w:b/>
                <w:kern w:val="2"/>
                <w:sz w:val="21"/>
                <w:szCs w:val="21"/>
              </w:rPr>
            </w:pPr>
          </w:p>
          <w:p>
            <w:pPr>
              <w:keepNext w:val="0"/>
              <w:keepLines w:val="0"/>
              <w:widowControl w:val="0"/>
              <w:suppressLineNumbers w:val="0"/>
              <w:spacing w:before="61" w:beforeAutospacing="0" w:after="0" w:afterAutospacing="0"/>
              <w:ind w:left="0" w:right="0" w:firstLine="1459"/>
              <w:jc w:val="both"/>
              <w:rPr>
                <w:rFonts w:hint="eastAsia" w:ascii="宋体" w:hAnsi="宋体" w:eastAsia="宋体" w:cs="宋体"/>
                <w:b/>
                <w:kern w:val="2"/>
                <w:sz w:val="19"/>
                <w:szCs w:val="19"/>
              </w:rPr>
            </w:pPr>
            <w:r>
              <w:rPr>
                <w:rFonts w:hint="eastAsia" w:ascii="宋体" w:hAnsi="宋体" w:eastAsia="宋体" w:cs="宋体"/>
                <w:b/>
                <w:spacing w:val="4"/>
                <w:kern w:val="2"/>
                <w:sz w:val="19"/>
                <w:szCs w:val="19"/>
                <w:lang w:val="en-US" w:eastAsia="zh-CN" w:bidi="ar"/>
              </w:rPr>
              <w:t>基础分100分（调整指标最高加3分，最多减30分）</w:t>
            </w:r>
          </w:p>
        </w:tc>
        <w:tc>
          <w:tcPr>
            <w:tcW w:w="1708" w:type="dxa"/>
            <w:vMerge w:val="continue"/>
            <w:tcBorders>
              <w:top w:val="single" w:color="auto" w:sz="4" w:space="0"/>
              <w:left w:val="nil"/>
              <w:bottom w:val="single" w:color="auto" w:sz="4" w:space="0"/>
              <w:right w:val="single" w:color="auto" w:sz="4" w:space="0"/>
            </w:tcBorders>
            <w:vAlign w:val="top"/>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198" w:beforeAutospacing="0" w:after="0" w:afterAutospacing="0" w:line="159" w:lineRule="exact"/>
              <w:ind w:left="0" w:right="0"/>
              <w:jc w:val="both"/>
              <w:rPr>
                <w:rFonts w:hint="eastAsia" w:ascii="宋体" w:hAnsi="宋体" w:eastAsia="宋体" w:cs="宋体"/>
                <w:b/>
                <w:kern w:val="2"/>
                <w:sz w:val="19"/>
                <w:szCs w:val="19"/>
              </w:rPr>
            </w:pPr>
            <w:r>
              <w:rPr>
                <w:rFonts w:hint="eastAsia" w:ascii="宋体" w:hAnsi="宋体" w:eastAsia="宋体" w:cs="宋体"/>
                <w:b/>
                <w:spacing w:val="9"/>
                <w:kern w:val="2"/>
                <w:position w:val="1"/>
                <w:sz w:val="19"/>
                <w:szCs w:val="19"/>
                <w:lang w:val="en-US" w:eastAsia="zh-CN" w:bidi="ar"/>
              </w:rPr>
              <w:t>（四）</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78" w:beforeAutospacing="0" w:after="0" w:afterAutospacing="0"/>
              <w:ind w:left="0" w:right="0" w:firstLine="187" w:firstLineChars="100"/>
              <w:jc w:val="both"/>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加减分</w:t>
            </w:r>
          </w:p>
        </w:tc>
        <w:tc>
          <w:tcPr>
            <w:tcW w:w="80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20" w:beforeAutospacing="0" w:after="0" w:afterAutospacing="0"/>
              <w:ind w:left="0" w:right="0" w:firstLine="291"/>
              <w:jc w:val="both"/>
              <w:rPr>
                <w:rFonts w:hint="eastAsia" w:ascii="宋体" w:hAnsi="宋体" w:eastAsia="宋体" w:cs="宋体"/>
                <w:b/>
                <w:kern w:val="2"/>
                <w:sz w:val="19"/>
                <w:szCs w:val="19"/>
              </w:rPr>
            </w:pPr>
            <w:r>
              <w:rPr>
                <w:rFonts w:hint="eastAsia" w:ascii="宋体" w:hAnsi="宋体" w:eastAsia="宋体" w:cs="宋体"/>
                <w:b/>
                <w:spacing w:val="-3"/>
                <w:kern w:val="2"/>
                <w:sz w:val="19"/>
                <w:szCs w:val="19"/>
                <w:lang w:val="en-US" w:eastAsia="zh-CN" w:bidi="ar"/>
              </w:rPr>
              <w:t>+3</w:t>
            </w:r>
          </w:p>
          <w:p>
            <w:pPr>
              <w:keepNext w:val="0"/>
              <w:keepLines w:val="0"/>
              <w:widowControl w:val="0"/>
              <w:suppressLineNumbers w:val="0"/>
              <w:spacing w:before="0" w:beforeAutospacing="0" w:after="0" w:afterAutospacing="0"/>
              <w:ind w:left="0" w:right="0" w:firstLine="241"/>
              <w:jc w:val="both"/>
              <w:rPr>
                <w:rFonts w:hint="eastAsia" w:ascii="宋体" w:hAnsi="宋体" w:eastAsia="宋体" w:cs="宋体"/>
                <w:b/>
                <w:kern w:val="2"/>
                <w:sz w:val="19"/>
                <w:szCs w:val="19"/>
              </w:rPr>
            </w:pPr>
            <w:r>
              <w:rPr>
                <w:rFonts w:hint="eastAsia" w:ascii="宋体" w:hAnsi="宋体" w:eastAsia="宋体" w:cs="宋体"/>
                <w:b/>
                <w:spacing w:val="-2"/>
                <w:kern w:val="2"/>
                <w:sz w:val="19"/>
                <w:szCs w:val="19"/>
                <w:lang w:val="en-US" w:eastAsia="zh-CN" w:bidi="ar"/>
              </w:rPr>
              <w:t>-30</w:t>
            </w:r>
          </w:p>
        </w:tc>
        <w:tc>
          <w:tcPr>
            <w:tcW w:w="62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Arial" w:hAnsi="Calibri" w:eastAsia="宋体" w:cs="Times New Roman"/>
                <w:b/>
                <w:kern w:val="2"/>
                <w:sz w:val="21"/>
                <w:szCs w:val="21"/>
              </w:rPr>
            </w:pPr>
          </w:p>
        </w:tc>
        <w:tc>
          <w:tcPr>
            <w:tcW w:w="72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Arial" w:hAnsi="Calibri" w:eastAsia="宋体" w:cs="Times New Roman"/>
                <w:b/>
                <w:kern w:val="2"/>
                <w:sz w:val="21"/>
                <w:szCs w:val="21"/>
              </w:rPr>
            </w:pPr>
          </w:p>
        </w:tc>
        <w:tc>
          <w:tcPr>
            <w:tcW w:w="6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Arial" w:hAnsi="Calibri" w:eastAsia="宋体" w:cs="Times New Roman"/>
                <w:b/>
                <w:kern w:val="2"/>
                <w:sz w:val="21"/>
                <w:szCs w:val="21"/>
              </w:rPr>
            </w:pPr>
          </w:p>
        </w:tc>
        <w:tc>
          <w:tcPr>
            <w:tcW w:w="62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Arial" w:hAnsi="Calibri" w:eastAsia="宋体" w:cs="Times New Roman"/>
                <w:b/>
                <w:kern w:val="2"/>
                <w:sz w:val="21"/>
                <w:szCs w:val="21"/>
              </w:rPr>
            </w:pPr>
          </w:p>
        </w:tc>
        <w:tc>
          <w:tcPr>
            <w:tcW w:w="64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Arial" w:hAnsi="Calibri" w:eastAsia="宋体" w:cs="Times New Roman"/>
                <w:b/>
                <w:kern w:val="2"/>
                <w:sz w:val="21"/>
                <w:szCs w:val="21"/>
              </w:rPr>
            </w:pPr>
          </w:p>
        </w:tc>
        <w:tc>
          <w:tcPr>
            <w:tcW w:w="64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Arial" w:hAnsi="Calibri" w:eastAsia="宋体" w:cs="Times New Roman"/>
                <w:b/>
                <w:kern w:val="2"/>
                <w:sz w:val="21"/>
                <w:szCs w:val="21"/>
              </w:rPr>
            </w:pPr>
          </w:p>
        </w:tc>
        <w:tc>
          <w:tcPr>
            <w:tcW w:w="709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19"/>
                <w:szCs w:val="19"/>
              </w:rPr>
            </w:pPr>
          </w:p>
        </w:tc>
        <w:tc>
          <w:tcPr>
            <w:tcW w:w="170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3"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178" w:firstLineChars="100"/>
              <w:jc w:val="both"/>
              <w:rPr>
                <w:rFonts w:hint="eastAsia" w:ascii="宋体" w:hAnsi="宋体" w:eastAsia="宋体" w:cs="宋体"/>
                <w:kern w:val="2"/>
                <w:sz w:val="19"/>
                <w:szCs w:val="19"/>
              </w:rPr>
            </w:pPr>
            <w:r>
              <w:rPr>
                <w:rFonts w:hint="eastAsia" w:ascii="宋体" w:hAnsi="宋体" w:eastAsia="宋体" w:cs="宋体"/>
                <w:spacing w:val="-6"/>
                <w:kern w:val="2"/>
                <w:sz w:val="19"/>
                <w:szCs w:val="19"/>
                <w:lang w:val="en-US" w:eastAsia="zh-CN" w:bidi="ar"/>
              </w:rPr>
              <w:t>11</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176" w:firstLineChars="100"/>
              <w:jc w:val="both"/>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机制创新</w:t>
            </w:r>
          </w:p>
        </w:tc>
        <w:tc>
          <w:tcPr>
            <w:tcW w:w="80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176" w:firstLineChars="100"/>
              <w:jc w:val="both"/>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最高</w:t>
            </w:r>
          </w:p>
          <w:p>
            <w:pPr>
              <w:keepNext w:val="0"/>
              <w:keepLines w:val="0"/>
              <w:widowControl w:val="0"/>
              <w:suppressLineNumbers w:val="0"/>
              <w:spacing w:before="62" w:beforeAutospacing="0" w:after="0" w:afterAutospacing="0"/>
              <w:ind w:left="0" w:right="0"/>
              <w:jc w:val="center"/>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加3分</w:t>
            </w:r>
          </w:p>
        </w:tc>
        <w:tc>
          <w:tcPr>
            <w:tcW w:w="62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247" w:beforeAutospacing="0" w:after="0" w:afterAutospacing="0"/>
              <w:ind w:left="40" w:right="33"/>
              <w:jc w:val="center"/>
              <w:rPr>
                <w:rFonts w:hint="eastAsia" w:ascii="宋体" w:hAnsi="宋体" w:eastAsia="宋体" w:cs="宋体"/>
                <w:spacing w:val="2"/>
                <w:kern w:val="2"/>
                <w:sz w:val="18"/>
                <w:szCs w:val="18"/>
              </w:rPr>
            </w:pPr>
          </w:p>
        </w:tc>
        <w:tc>
          <w:tcPr>
            <w:tcW w:w="3241"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247" w:beforeAutospacing="0" w:after="0" w:afterAutospacing="0"/>
              <w:ind w:left="40" w:right="33"/>
              <w:jc w:val="center"/>
              <w:rPr>
                <w:rFonts w:hint="eastAsia" w:ascii="宋体" w:hAnsi="宋体" w:eastAsia="宋体" w:cs="宋体"/>
                <w:spacing w:val="2"/>
                <w:kern w:val="2"/>
                <w:sz w:val="18"/>
                <w:szCs w:val="18"/>
              </w:rPr>
            </w:pPr>
          </w:p>
          <w:p>
            <w:pPr>
              <w:keepNext w:val="0"/>
              <w:keepLines w:val="0"/>
              <w:widowControl w:val="0"/>
              <w:suppressLineNumbers w:val="0"/>
              <w:spacing w:before="247" w:beforeAutospacing="0" w:after="0" w:afterAutospacing="0"/>
              <w:ind w:left="40" w:right="33"/>
              <w:jc w:val="center"/>
              <w:rPr>
                <w:rFonts w:hint="eastAsia" w:ascii="宋体" w:hAnsi="宋体" w:eastAsia="宋体" w:cs="宋体"/>
                <w:spacing w:val="2"/>
                <w:kern w:val="2"/>
                <w:sz w:val="18"/>
                <w:szCs w:val="18"/>
              </w:rPr>
            </w:pPr>
          </w:p>
        </w:tc>
        <w:tc>
          <w:tcPr>
            <w:tcW w:w="709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68" w:firstLineChars="200"/>
              <w:jc w:val="both"/>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该指标为加分指标。主要考核衔接资金分配、使用、监管等各方面的机制创新情况</w:t>
            </w:r>
          </w:p>
        </w:tc>
        <w:tc>
          <w:tcPr>
            <w:tcW w:w="170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68" w:firstLineChars="200"/>
              <w:jc w:val="both"/>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各</w:t>
            </w:r>
            <w:r>
              <w:rPr>
                <w:rFonts w:hint="eastAsia" w:ascii="宋体" w:hAnsi="宋体" w:eastAsia="宋体" w:cs="宋体"/>
                <w:spacing w:val="9"/>
                <w:kern w:val="2"/>
                <w:sz w:val="18"/>
                <w:szCs w:val="18"/>
                <w:lang w:val="en-US" w:eastAsia="zh-CN" w:bidi="ar"/>
              </w:rPr>
              <w:t>区县（市）</w:t>
            </w:r>
            <w:r>
              <w:rPr>
                <w:rFonts w:hint="eastAsia" w:ascii="宋体" w:hAnsi="宋体" w:eastAsia="宋体" w:cs="宋体"/>
                <w:spacing w:val="2"/>
                <w:kern w:val="2"/>
                <w:sz w:val="18"/>
                <w:szCs w:val="18"/>
                <w:lang w:val="en-US" w:eastAsia="zh-CN" w:bidi="ar"/>
              </w:rPr>
              <w:t>自评材料等。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0"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178" w:firstLineChars="100"/>
              <w:jc w:val="both"/>
              <w:rPr>
                <w:rFonts w:hint="eastAsia" w:ascii="宋体" w:hAnsi="宋体" w:eastAsia="宋体" w:cs="宋体"/>
                <w:kern w:val="2"/>
                <w:sz w:val="12"/>
                <w:szCs w:val="12"/>
              </w:rPr>
            </w:pPr>
            <w:r>
              <w:rPr>
                <w:rFonts w:hint="eastAsia" w:ascii="宋体" w:hAnsi="宋体" w:eastAsia="宋体" w:cs="宋体"/>
                <w:spacing w:val="-6"/>
                <w:kern w:val="2"/>
                <w:sz w:val="19"/>
                <w:szCs w:val="19"/>
                <w:lang w:val="en-US" w:eastAsia="zh-CN" w:bidi="ar"/>
              </w:rPr>
              <w:t>12</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247" w:beforeAutospacing="0" w:after="0" w:afterAutospacing="0"/>
              <w:ind w:left="0" w:right="33"/>
              <w:jc w:val="center"/>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执行中随意调</w:t>
            </w:r>
            <w:r>
              <w:rPr>
                <w:rFonts w:hint="eastAsia" w:ascii="宋体" w:hAnsi="宋体" w:eastAsia="宋体" w:cs="宋体"/>
                <w:spacing w:val="-2"/>
                <w:kern w:val="2"/>
                <w:sz w:val="18"/>
                <w:szCs w:val="18"/>
                <w:lang w:val="en-US" w:eastAsia="zh-CN" w:bidi="ar"/>
              </w:rPr>
              <w:t>减衔接资金预</w:t>
            </w:r>
            <w:r>
              <w:rPr>
                <w:rFonts w:hint="eastAsia" w:ascii="宋体" w:hAnsi="宋体" w:eastAsia="宋体" w:cs="宋体"/>
                <w:kern w:val="2"/>
                <w:sz w:val="18"/>
                <w:szCs w:val="18"/>
                <w:lang w:val="en-US" w:eastAsia="zh-CN" w:bidi="ar"/>
              </w:rPr>
              <w:t>算</w:t>
            </w:r>
          </w:p>
        </w:tc>
        <w:tc>
          <w:tcPr>
            <w:tcW w:w="80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101" w:firstLine="190" w:firstLineChars="100"/>
              <w:jc w:val="both"/>
              <w:rPr>
                <w:rFonts w:hint="eastAsia" w:ascii="宋体" w:hAnsi="宋体" w:eastAsia="宋体" w:cs="宋体"/>
                <w:spacing w:val="5"/>
                <w:kern w:val="2"/>
                <w:sz w:val="18"/>
                <w:szCs w:val="18"/>
              </w:rPr>
            </w:pPr>
            <w:r>
              <w:rPr>
                <w:rFonts w:hint="eastAsia" w:ascii="宋体" w:hAnsi="宋体" w:eastAsia="宋体" w:cs="宋体"/>
                <w:spacing w:val="5"/>
                <w:kern w:val="2"/>
                <w:sz w:val="18"/>
                <w:szCs w:val="18"/>
                <w:lang w:val="en-US" w:eastAsia="zh-CN" w:bidi="ar"/>
              </w:rPr>
              <w:t>直接</w:t>
            </w:r>
          </w:p>
          <w:p>
            <w:pPr>
              <w:keepNext w:val="0"/>
              <w:keepLines w:val="0"/>
              <w:widowControl w:val="0"/>
              <w:suppressLineNumbers w:val="0"/>
              <w:spacing w:before="62" w:beforeAutospacing="0" w:after="0" w:afterAutospacing="0"/>
              <w:ind w:left="0" w:right="101" w:firstLine="190" w:firstLineChars="100"/>
              <w:jc w:val="both"/>
              <w:rPr>
                <w:rFonts w:hint="eastAsia" w:ascii="宋体" w:hAnsi="宋体" w:eastAsia="宋体" w:cs="宋体"/>
                <w:spacing w:val="7"/>
                <w:kern w:val="2"/>
                <w:sz w:val="18"/>
                <w:szCs w:val="18"/>
              </w:rPr>
            </w:pPr>
            <w:r>
              <w:rPr>
                <w:rFonts w:hint="eastAsia" w:ascii="宋体" w:hAnsi="宋体" w:eastAsia="宋体" w:cs="宋体"/>
                <w:spacing w:val="5"/>
                <w:kern w:val="2"/>
                <w:sz w:val="18"/>
                <w:szCs w:val="18"/>
                <w:lang w:val="en-US" w:eastAsia="zh-CN" w:bidi="ar"/>
              </w:rPr>
              <w:t>扣</w:t>
            </w:r>
            <w:r>
              <w:rPr>
                <w:rFonts w:hint="eastAsia" w:ascii="宋体" w:hAnsi="宋体" w:eastAsia="宋体" w:cs="宋体"/>
                <w:spacing w:val="7"/>
                <w:kern w:val="2"/>
                <w:sz w:val="18"/>
                <w:szCs w:val="18"/>
                <w:lang w:val="en-US" w:eastAsia="zh-CN" w:bidi="ar"/>
              </w:rPr>
              <w:t>减</w:t>
            </w:r>
          </w:p>
          <w:p>
            <w:pPr>
              <w:keepNext w:val="0"/>
              <w:keepLines w:val="0"/>
              <w:widowControl w:val="0"/>
              <w:suppressLineNumbers w:val="0"/>
              <w:spacing w:before="62" w:beforeAutospacing="0" w:after="0" w:afterAutospacing="0"/>
              <w:ind w:left="0" w:right="101" w:firstLine="194" w:firstLineChars="100"/>
              <w:jc w:val="both"/>
              <w:rPr>
                <w:rFonts w:hint="eastAsia" w:ascii="宋体" w:hAnsi="宋体" w:eastAsia="宋体" w:cs="宋体"/>
                <w:kern w:val="2"/>
                <w:sz w:val="18"/>
                <w:szCs w:val="18"/>
              </w:rPr>
            </w:pPr>
            <w:r>
              <w:rPr>
                <w:rFonts w:hint="eastAsia" w:ascii="宋体" w:hAnsi="宋体" w:eastAsia="宋体" w:cs="宋体"/>
                <w:spacing w:val="7"/>
                <w:kern w:val="2"/>
                <w:sz w:val="18"/>
                <w:szCs w:val="18"/>
                <w:lang w:val="en-US" w:eastAsia="zh-CN" w:bidi="ar"/>
              </w:rPr>
              <w:t>5分</w:t>
            </w:r>
          </w:p>
        </w:tc>
        <w:tc>
          <w:tcPr>
            <w:tcW w:w="62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727"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6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49"/>
              <w:jc w:val="center"/>
              <w:rPr>
                <w:rFonts w:hint="eastAsia" w:ascii="宋体" w:hAnsi="宋体" w:eastAsia="宋体" w:cs="宋体"/>
                <w:kern w:val="2"/>
                <w:sz w:val="18"/>
                <w:szCs w:val="18"/>
              </w:rPr>
            </w:pPr>
          </w:p>
        </w:tc>
        <w:tc>
          <w:tcPr>
            <w:tcW w:w="62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139" w:beforeAutospacing="0" w:after="0" w:afterAutospacing="0"/>
              <w:ind w:left="58" w:right="97"/>
              <w:jc w:val="center"/>
              <w:rPr>
                <w:rFonts w:hint="eastAsia" w:ascii="宋体" w:hAnsi="宋体" w:eastAsia="宋体" w:cs="宋体"/>
                <w:kern w:val="2"/>
                <w:sz w:val="18"/>
                <w:szCs w:val="18"/>
              </w:rPr>
            </w:pPr>
          </w:p>
        </w:tc>
        <w:tc>
          <w:tcPr>
            <w:tcW w:w="64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64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709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96" w:firstLineChars="200"/>
              <w:jc w:val="both"/>
              <w:rPr>
                <w:rFonts w:hint="eastAsia" w:ascii="宋体" w:hAnsi="宋体" w:eastAsia="宋体" w:cs="宋体"/>
                <w:kern w:val="2"/>
                <w:sz w:val="18"/>
                <w:szCs w:val="18"/>
              </w:rPr>
            </w:pPr>
            <w:r>
              <w:rPr>
                <w:rFonts w:hint="eastAsia" w:ascii="宋体" w:hAnsi="宋体" w:eastAsia="宋体" w:cs="宋体"/>
                <w:spacing w:val="9"/>
                <w:kern w:val="2"/>
                <w:sz w:val="18"/>
                <w:szCs w:val="18"/>
                <w:lang w:val="en-US" w:eastAsia="zh-CN" w:bidi="ar"/>
              </w:rPr>
              <w:t>区县（市）</w:t>
            </w:r>
            <w:r>
              <w:rPr>
                <w:rFonts w:hint="eastAsia" w:ascii="宋体" w:hAnsi="宋体" w:eastAsia="宋体" w:cs="宋体"/>
                <w:spacing w:val="3"/>
                <w:kern w:val="2"/>
                <w:sz w:val="18"/>
                <w:szCs w:val="18"/>
                <w:lang w:val="en-US" w:eastAsia="zh-CN" w:bidi="ar"/>
              </w:rPr>
              <w:t>本级安排的衔接资金预算在执行中调减的，直接扣减5分。</w:t>
            </w:r>
          </w:p>
        </w:tc>
        <w:tc>
          <w:tcPr>
            <w:tcW w:w="170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leftChars="0" w:right="0" w:firstLine="364" w:firstLineChars="200"/>
              <w:jc w:val="both"/>
              <w:rPr>
                <w:rFonts w:hint="eastAsia" w:ascii="宋体" w:hAnsi="宋体" w:eastAsia="宋体" w:cs="宋体"/>
                <w:kern w:val="2"/>
                <w:sz w:val="18"/>
                <w:szCs w:val="18"/>
              </w:rPr>
            </w:pPr>
            <w:r>
              <w:rPr>
                <w:rFonts w:hint="eastAsia" w:ascii="宋体" w:hAnsi="宋体" w:eastAsia="宋体" w:cs="宋体"/>
                <w:spacing w:val="1"/>
                <w:kern w:val="2"/>
                <w:sz w:val="18"/>
                <w:szCs w:val="18"/>
                <w:lang w:val="en-US" w:eastAsia="zh-CN" w:bidi="ar"/>
              </w:rPr>
              <w:t>预算报告及预算指</w:t>
            </w:r>
            <w:r>
              <w:rPr>
                <w:rFonts w:hint="eastAsia" w:ascii="宋体" w:hAnsi="宋体" w:eastAsia="宋体" w:cs="宋体"/>
                <w:spacing w:val="-2"/>
                <w:kern w:val="2"/>
                <w:sz w:val="18"/>
                <w:szCs w:val="18"/>
                <w:lang w:val="en-US" w:eastAsia="zh-CN" w:bidi="ar"/>
              </w:rPr>
              <w:t>标数据；各</w:t>
            </w:r>
            <w:r>
              <w:rPr>
                <w:rFonts w:hint="eastAsia" w:ascii="宋体" w:hAnsi="宋体" w:eastAsia="宋体" w:cs="宋体"/>
                <w:spacing w:val="9"/>
                <w:kern w:val="2"/>
                <w:sz w:val="18"/>
                <w:szCs w:val="18"/>
                <w:lang w:val="en-US" w:eastAsia="zh-CN" w:bidi="ar"/>
              </w:rPr>
              <w:t>区县（市）</w:t>
            </w:r>
            <w:r>
              <w:rPr>
                <w:rFonts w:hint="eastAsia" w:ascii="宋体" w:hAnsi="宋体" w:eastAsia="宋体" w:cs="宋体"/>
                <w:spacing w:val="-2"/>
                <w:kern w:val="2"/>
                <w:sz w:val="18"/>
                <w:szCs w:val="18"/>
                <w:lang w:val="en-US" w:eastAsia="zh-CN" w:bidi="ar"/>
              </w:rPr>
              <w:t>自评</w:t>
            </w:r>
            <w:r>
              <w:rPr>
                <w:rFonts w:hint="eastAsia" w:ascii="宋体" w:hAnsi="宋体" w:eastAsia="宋体" w:cs="宋体"/>
                <w:spacing w:val="-1"/>
                <w:kern w:val="2"/>
                <w:sz w:val="18"/>
                <w:szCs w:val="18"/>
                <w:lang w:val="en-US" w:eastAsia="zh-CN" w:bidi="ar"/>
              </w:rPr>
              <w:t>材料，抽查评价及</w:t>
            </w:r>
            <w:r>
              <w:rPr>
                <w:rFonts w:hint="eastAsia" w:ascii="宋体" w:hAnsi="宋体" w:eastAsia="宋体" w:cs="宋体"/>
                <w:spacing w:val="15"/>
                <w:kern w:val="2"/>
                <w:sz w:val="18"/>
                <w:szCs w:val="18"/>
                <w:lang w:val="en-US" w:eastAsia="zh-CN" w:bidi="ar"/>
              </w:rPr>
              <w:t>考核结果等。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1" w:beforeAutospacing="0" w:after="0" w:afterAutospacing="0"/>
              <w:ind w:left="0" w:right="0" w:firstLine="178" w:firstLineChars="100"/>
              <w:jc w:val="both"/>
              <w:rPr>
                <w:rFonts w:hint="eastAsia" w:ascii="宋体" w:hAnsi="宋体" w:eastAsia="宋体" w:cs="宋体"/>
                <w:kern w:val="2"/>
                <w:sz w:val="19"/>
                <w:szCs w:val="19"/>
              </w:rPr>
            </w:pPr>
            <w:r>
              <w:rPr>
                <w:rFonts w:hint="eastAsia" w:ascii="宋体" w:hAnsi="宋体" w:eastAsia="宋体" w:cs="宋体"/>
                <w:spacing w:val="-6"/>
                <w:kern w:val="2"/>
                <w:sz w:val="19"/>
                <w:szCs w:val="19"/>
                <w:lang w:val="en-US" w:eastAsia="zh-CN" w:bidi="ar"/>
              </w:rPr>
              <w:t>13</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176" w:firstLineChars="100"/>
              <w:jc w:val="both"/>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数据作假</w:t>
            </w:r>
          </w:p>
        </w:tc>
        <w:tc>
          <w:tcPr>
            <w:tcW w:w="80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101"/>
              <w:jc w:val="center"/>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直接</w:t>
            </w:r>
          </w:p>
          <w:p>
            <w:pPr>
              <w:keepNext w:val="0"/>
              <w:keepLines w:val="0"/>
              <w:widowControl w:val="0"/>
              <w:suppressLineNumbers w:val="0"/>
              <w:spacing w:before="62" w:beforeAutospacing="0" w:after="0" w:afterAutospacing="0"/>
              <w:ind w:left="0" w:right="101"/>
              <w:jc w:val="center"/>
              <w:rPr>
                <w:rFonts w:hint="eastAsia" w:ascii="宋体" w:hAnsi="宋体" w:eastAsia="宋体" w:cs="宋体"/>
                <w:spacing w:val="-2"/>
                <w:kern w:val="2"/>
                <w:sz w:val="18"/>
                <w:szCs w:val="18"/>
              </w:rPr>
            </w:pPr>
            <w:r>
              <w:rPr>
                <w:rFonts w:hint="eastAsia" w:ascii="宋体" w:hAnsi="宋体" w:eastAsia="宋体" w:cs="宋体"/>
                <w:spacing w:val="-2"/>
                <w:kern w:val="2"/>
                <w:sz w:val="18"/>
                <w:szCs w:val="18"/>
                <w:lang w:val="en-US" w:eastAsia="zh-CN" w:bidi="ar"/>
              </w:rPr>
              <w:t>扣减</w:t>
            </w:r>
          </w:p>
          <w:p>
            <w:pPr>
              <w:keepNext w:val="0"/>
              <w:keepLines w:val="0"/>
              <w:widowControl w:val="0"/>
              <w:suppressLineNumbers w:val="0"/>
              <w:spacing w:before="62" w:beforeAutospacing="0" w:after="0" w:afterAutospacing="0"/>
              <w:ind w:left="0" w:right="101"/>
              <w:jc w:val="center"/>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10分</w:t>
            </w:r>
          </w:p>
        </w:tc>
        <w:tc>
          <w:tcPr>
            <w:tcW w:w="62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3241"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2"/>
                <w:sz w:val="18"/>
                <w:szCs w:val="18"/>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709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line="252" w:lineRule="auto"/>
              <w:ind w:left="0" w:right="0" w:firstLine="412" w:firstLineChars="200"/>
              <w:jc w:val="both"/>
              <w:rPr>
                <w:rFonts w:hint="eastAsia" w:ascii="宋体" w:hAnsi="宋体" w:eastAsia="宋体" w:cs="宋体"/>
                <w:kern w:val="2"/>
                <w:sz w:val="18"/>
                <w:szCs w:val="18"/>
              </w:rPr>
            </w:pPr>
            <w:r>
              <w:rPr>
                <w:rFonts w:hint="eastAsia" w:ascii="宋体" w:hAnsi="宋体" w:eastAsia="宋体" w:cs="宋体"/>
                <w:spacing w:val="13"/>
                <w:kern w:val="2"/>
                <w:sz w:val="18"/>
                <w:szCs w:val="18"/>
                <w:lang w:val="en-US" w:eastAsia="zh-CN" w:bidi="ar"/>
              </w:rPr>
              <w:t>该</w:t>
            </w:r>
            <w:r>
              <w:rPr>
                <w:rFonts w:hint="eastAsia" w:ascii="宋体" w:hAnsi="宋体" w:eastAsia="宋体" w:cs="宋体"/>
                <w:spacing w:val="3"/>
                <w:kern w:val="2"/>
                <w:sz w:val="18"/>
                <w:szCs w:val="18"/>
                <w:lang w:val="en-US" w:eastAsia="zh-CN" w:bidi="ar"/>
              </w:rPr>
              <w:t>指标为减分指标。主要评价及考核各</w:t>
            </w:r>
            <w:r>
              <w:rPr>
                <w:rFonts w:hint="eastAsia" w:ascii="宋体" w:hAnsi="宋体" w:eastAsia="宋体" w:cs="宋体"/>
                <w:spacing w:val="9"/>
                <w:kern w:val="2"/>
                <w:sz w:val="18"/>
                <w:szCs w:val="18"/>
                <w:lang w:val="en-US" w:eastAsia="zh-CN" w:bidi="ar"/>
              </w:rPr>
              <w:t>区县（市）</w:t>
            </w:r>
            <w:r>
              <w:rPr>
                <w:rFonts w:hint="eastAsia" w:ascii="宋体" w:hAnsi="宋体" w:eastAsia="宋体" w:cs="宋体"/>
                <w:spacing w:val="3"/>
                <w:kern w:val="2"/>
                <w:sz w:val="18"/>
                <w:szCs w:val="18"/>
                <w:lang w:val="en-US" w:eastAsia="zh-CN" w:bidi="ar"/>
              </w:rPr>
              <w:t>在市有关部门跟踪调度数据和年末上报绩效自评材料时，提供的数据资料真实性、准确性。如通过各类监督检查和抽查发现弄虚作假的，直接扣减10分。</w:t>
            </w:r>
          </w:p>
        </w:tc>
        <w:tc>
          <w:tcPr>
            <w:tcW w:w="170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52" w:firstLineChars="200"/>
              <w:jc w:val="both"/>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各</w:t>
            </w:r>
            <w:r>
              <w:rPr>
                <w:rFonts w:hint="eastAsia" w:ascii="宋体" w:hAnsi="宋体" w:eastAsia="宋体" w:cs="宋体"/>
                <w:spacing w:val="9"/>
                <w:kern w:val="2"/>
                <w:sz w:val="18"/>
                <w:szCs w:val="18"/>
                <w:lang w:val="en-US" w:eastAsia="zh-CN" w:bidi="ar"/>
              </w:rPr>
              <w:t>区县（市）</w:t>
            </w:r>
            <w:r>
              <w:rPr>
                <w:rFonts w:hint="eastAsia" w:ascii="宋体" w:hAnsi="宋体" w:eastAsia="宋体" w:cs="宋体"/>
                <w:spacing w:val="-2"/>
                <w:kern w:val="2"/>
                <w:sz w:val="18"/>
                <w:szCs w:val="18"/>
                <w:lang w:val="en-US" w:eastAsia="zh-CN" w:bidi="ar"/>
              </w:rPr>
              <w:t>自评材料，各</w:t>
            </w:r>
            <w:r>
              <w:rPr>
                <w:rFonts w:hint="eastAsia" w:ascii="宋体" w:hAnsi="宋体" w:eastAsia="宋体" w:cs="宋体"/>
                <w:spacing w:val="-1"/>
                <w:kern w:val="2"/>
                <w:sz w:val="18"/>
                <w:szCs w:val="18"/>
                <w:lang w:val="en-US" w:eastAsia="zh-CN" w:bidi="ar"/>
              </w:rPr>
              <w:t>类监督检查和抽查</w:t>
            </w:r>
            <w:r>
              <w:rPr>
                <w:rFonts w:hint="eastAsia" w:ascii="宋体" w:hAnsi="宋体" w:eastAsia="宋体" w:cs="宋体"/>
                <w:spacing w:val="-9"/>
                <w:kern w:val="2"/>
                <w:sz w:val="18"/>
                <w:szCs w:val="18"/>
                <w:lang w:val="en-US" w:eastAsia="zh-CN" w:bidi="ar"/>
              </w:rPr>
              <w:t>结果</w:t>
            </w:r>
            <w:r>
              <w:rPr>
                <w:rFonts w:hint="eastAsia" w:ascii="宋体" w:hAnsi="宋体" w:eastAsia="宋体" w:cs="宋体"/>
                <w:spacing w:val="-41"/>
                <w:kern w:val="2"/>
                <w:sz w:val="18"/>
                <w:szCs w:val="18"/>
                <w:lang w:val="en-US" w:eastAsia="zh-CN" w:bidi="ar"/>
              </w:rPr>
              <w:t> </w:t>
            </w:r>
            <w:r>
              <w:rPr>
                <w:rFonts w:hint="eastAsia" w:ascii="宋体" w:hAnsi="宋体" w:eastAsia="宋体" w:cs="宋体"/>
                <w:spacing w:val="-9"/>
                <w:kern w:val="2"/>
                <w:sz w:val="18"/>
                <w:szCs w:val="18"/>
                <w:lang w:val="en-US" w:eastAsia="zh-CN" w:bidi="ar"/>
              </w:rPr>
              <w:t>等</w:t>
            </w:r>
            <w:r>
              <w:rPr>
                <w:rFonts w:hint="eastAsia" w:ascii="宋体" w:hAnsi="宋体" w:eastAsia="宋体" w:cs="宋体"/>
                <w:spacing w:val="-50"/>
                <w:kern w:val="2"/>
                <w:sz w:val="18"/>
                <w:szCs w:val="18"/>
                <w:lang w:val="en-US" w:eastAsia="zh-CN" w:bidi="ar"/>
              </w:rPr>
              <w:t> </w:t>
            </w:r>
            <w:r>
              <w:rPr>
                <w:rFonts w:hint="eastAsia" w:ascii="宋体" w:hAnsi="宋体" w:eastAsia="宋体" w:cs="宋体"/>
                <w:spacing w:val="-9"/>
                <w:kern w:val="2"/>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jc w:val="center"/>
        </w:trPr>
        <w:tc>
          <w:tcPr>
            <w:tcW w:w="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61" w:beforeAutospacing="0" w:after="0" w:afterAutospacing="0"/>
              <w:ind w:left="0" w:right="0" w:firstLine="178" w:firstLineChars="100"/>
              <w:jc w:val="both"/>
              <w:rPr>
                <w:rFonts w:hint="eastAsia" w:ascii="宋体" w:hAnsi="宋体" w:eastAsia="宋体" w:cs="宋体"/>
                <w:kern w:val="2"/>
                <w:sz w:val="19"/>
                <w:szCs w:val="19"/>
              </w:rPr>
            </w:pPr>
            <w:r>
              <w:rPr>
                <w:rFonts w:hint="eastAsia" w:ascii="宋体" w:hAnsi="宋体" w:eastAsia="宋体" w:cs="宋体"/>
                <w:spacing w:val="-6"/>
                <w:kern w:val="2"/>
                <w:sz w:val="19"/>
                <w:szCs w:val="19"/>
                <w:lang w:val="en-US" w:eastAsia="zh-CN" w:bidi="ar"/>
              </w:rPr>
              <w:t>14</w:t>
            </w:r>
          </w:p>
        </w:tc>
        <w:tc>
          <w:tcPr>
            <w:tcW w:w="109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0" w:firstLine="176" w:firstLineChars="100"/>
              <w:jc w:val="both"/>
              <w:rPr>
                <w:rFonts w:hint="eastAsia" w:ascii="宋体" w:hAnsi="宋体" w:eastAsia="宋体" w:cs="宋体"/>
                <w:kern w:val="2"/>
                <w:sz w:val="18"/>
                <w:szCs w:val="18"/>
              </w:rPr>
            </w:pPr>
            <w:r>
              <w:rPr>
                <w:rFonts w:hint="eastAsia" w:ascii="宋体" w:hAnsi="宋体" w:eastAsia="宋体" w:cs="宋体"/>
                <w:spacing w:val="-2"/>
                <w:kern w:val="2"/>
                <w:sz w:val="18"/>
                <w:szCs w:val="18"/>
                <w:lang w:val="en-US" w:eastAsia="zh-CN" w:bidi="ar"/>
              </w:rPr>
              <w:t>违规违纪</w:t>
            </w:r>
          </w:p>
        </w:tc>
        <w:tc>
          <w:tcPr>
            <w:tcW w:w="80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62" w:beforeAutospacing="0" w:after="0" w:afterAutospacing="0"/>
              <w:ind w:left="0" w:right="101"/>
              <w:jc w:val="center"/>
              <w:rPr>
                <w:rFonts w:hint="eastAsia" w:ascii="宋体" w:hAnsi="宋体" w:eastAsia="宋体" w:cs="宋体"/>
                <w:spacing w:val="5"/>
                <w:kern w:val="2"/>
                <w:sz w:val="18"/>
                <w:szCs w:val="18"/>
              </w:rPr>
            </w:pPr>
            <w:r>
              <w:rPr>
                <w:rFonts w:hint="eastAsia" w:ascii="宋体" w:hAnsi="宋体" w:eastAsia="宋体" w:cs="宋体"/>
                <w:spacing w:val="-2"/>
                <w:kern w:val="2"/>
                <w:sz w:val="18"/>
                <w:szCs w:val="18"/>
                <w:lang w:val="en-US" w:eastAsia="zh-CN" w:bidi="ar"/>
              </w:rPr>
              <w:t>最</w:t>
            </w:r>
            <w:r>
              <w:rPr>
                <w:rFonts w:hint="eastAsia" w:ascii="宋体" w:hAnsi="宋体" w:eastAsia="宋体" w:cs="宋体"/>
                <w:spacing w:val="5"/>
                <w:kern w:val="2"/>
                <w:sz w:val="18"/>
                <w:szCs w:val="18"/>
                <w:lang w:val="en-US" w:eastAsia="zh-CN" w:bidi="ar"/>
              </w:rPr>
              <w:t>高</w:t>
            </w:r>
          </w:p>
          <w:p>
            <w:pPr>
              <w:keepNext w:val="0"/>
              <w:keepLines w:val="0"/>
              <w:widowControl w:val="0"/>
              <w:suppressLineNumbers w:val="0"/>
              <w:spacing w:before="62" w:beforeAutospacing="0" w:after="0" w:afterAutospacing="0"/>
              <w:ind w:left="0" w:right="101"/>
              <w:jc w:val="center"/>
              <w:rPr>
                <w:rFonts w:hint="eastAsia" w:ascii="宋体" w:hAnsi="宋体" w:eastAsia="宋体" w:cs="宋体"/>
                <w:spacing w:val="5"/>
                <w:kern w:val="2"/>
                <w:sz w:val="18"/>
                <w:szCs w:val="18"/>
              </w:rPr>
            </w:pPr>
            <w:r>
              <w:rPr>
                <w:rFonts w:hint="eastAsia" w:ascii="宋体" w:hAnsi="宋体" w:eastAsia="宋体" w:cs="宋体"/>
                <w:spacing w:val="5"/>
                <w:kern w:val="2"/>
                <w:sz w:val="18"/>
                <w:szCs w:val="18"/>
                <w:lang w:val="en-US" w:eastAsia="zh-CN" w:bidi="ar"/>
              </w:rPr>
              <w:t>扣15</w:t>
            </w:r>
          </w:p>
          <w:p>
            <w:pPr>
              <w:keepNext w:val="0"/>
              <w:keepLines w:val="0"/>
              <w:widowControl w:val="0"/>
              <w:suppressLineNumbers w:val="0"/>
              <w:spacing w:before="62" w:beforeAutospacing="0" w:after="0" w:afterAutospacing="0"/>
              <w:ind w:left="0" w:right="101"/>
              <w:jc w:val="center"/>
              <w:rPr>
                <w:rFonts w:hint="eastAsia" w:ascii="宋体" w:hAnsi="宋体" w:eastAsia="宋体" w:cs="宋体"/>
                <w:kern w:val="2"/>
                <w:sz w:val="18"/>
                <w:szCs w:val="18"/>
              </w:rPr>
            </w:pPr>
            <w:r>
              <w:rPr>
                <w:rFonts w:hint="eastAsia" w:ascii="宋体" w:hAnsi="宋体" w:eastAsia="宋体" w:cs="宋体"/>
                <w:spacing w:val="5"/>
                <w:kern w:val="2"/>
                <w:sz w:val="18"/>
                <w:szCs w:val="18"/>
                <w:lang w:val="en-US" w:eastAsia="zh-CN" w:bidi="ar"/>
              </w:rPr>
              <w:t>分</w:t>
            </w:r>
          </w:p>
        </w:tc>
        <w:tc>
          <w:tcPr>
            <w:tcW w:w="622"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3241"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ind w:left="0" w:right="0"/>
              <w:jc w:val="center"/>
              <w:rPr>
                <w:rFonts w:hint="eastAsia" w:ascii="宋体" w:hAnsi="宋体" w:eastAsia="宋体" w:cs="宋体"/>
                <w:kern w:val="2"/>
                <w:sz w:val="18"/>
                <w:szCs w:val="18"/>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rPr>
            </w:pPr>
          </w:p>
        </w:tc>
        <w:tc>
          <w:tcPr>
            <w:tcW w:w="709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72" w:firstLineChars="200"/>
              <w:jc w:val="both"/>
              <w:rPr>
                <w:rFonts w:hint="eastAsia" w:ascii="宋体" w:hAnsi="宋体" w:eastAsia="宋体" w:cs="宋体"/>
                <w:kern w:val="2"/>
                <w:sz w:val="18"/>
                <w:szCs w:val="18"/>
              </w:rPr>
            </w:pPr>
            <w:r>
              <w:rPr>
                <w:rFonts w:hint="eastAsia" w:ascii="宋体" w:hAnsi="宋体" w:eastAsia="宋体" w:cs="宋体"/>
                <w:spacing w:val="3"/>
                <w:kern w:val="2"/>
                <w:sz w:val="18"/>
                <w:szCs w:val="18"/>
                <w:lang w:val="en-US" w:eastAsia="zh-CN" w:bidi="ar"/>
              </w:rPr>
              <w:t>该指标为减分指标。主要评价及考核由中央、省、市审计、财政日常监管和专项核查、纪检监察等发现和曝光的违规使用衔接资金的情况（包括内部资料或媒介披露的、经核实的问题），视检查查出违纪违规问题及整改情况扣分。各级领导同志作出批示，经查实为衔接资金方面问题的，直接扣减5分，情节严重的，最高扣减15分</w:t>
            </w:r>
            <w:r>
              <w:rPr>
                <w:rFonts w:hint="eastAsia" w:ascii="宋体" w:hAnsi="宋体" w:eastAsia="宋体" w:cs="宋体"/>
                <w:spacing w:val="2"/>
                <w:kern w:val="2"/>
                <w:sz w:val="18"/>
                <w:szCs w:val="18"/>
                <w:lang w:val="en-US" w:eastAsia="zh-CN" w:bidi="ar"/>
              </w:rPr>
              <w:t>。</w:t>
            </w:r>
          </w:p>
        </w:tc>
        <w:tc>
          <w:tcPr>
            <w:tcW w:w="1708"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overflowPunct w:val="0"/>
              <w:spacing w:before="0" w:beforeLines="0" w:beforeAutospacing="0" w:after="0" w:afterLines="0" w:afterAutospacing="0"/>
              <w:ind w:left="0" w:right="0" w:firstLine="364" w:firstLineChars="200"/>
              <w:jc w:val="both"/>
              <w:rPr>
                <w:rFonts w:hint="eastAsia" w:ascii="宋体" w:hAnsi="宋体" w:eastAsia="宋体" w:cs="宋体"/>
                <w:kern w:val="2"/>
                <w:sz w:val="18"/>
                <w:szCs w:val="18"/>
              </w:rPr>
            </w:pPr>
            <w:r>
              <w:rPr>
                <w:rFonts w:hint="eastAsia" w:ascii="宋体" w:hAnsi="宋体" w:eastAsia="宋体" w:cs="宋体"/>
                <w:spacing w:val="1"/>
                <w:kern w:val="2"/>
                <w:sz w:val="18"/>
                <w:szCs w:val="18"/>
                <w:lang w:val="en-US" w:eastAsia="zh-CN" w:bidi="ar"/>
              </w:rPr>
              <w:t>各级纪检、</w:t>
            </w:r>
            <w:r>
              <w:rPr>
                <w:rFonts w:hint="eastAsia" w:ascii="宋体" w:hAnsi="宋体" w:eastAsia="宋体" w:cs="宋体"/>
                <w:spacing w:val="-1"/>
                <w:kern w:val="2"/>
                <w:sz w:val="18"/>
                <w:szCs w:val="18"/>
                <w:lang w:val="en-US" w:eastAsia="zh-CN" w:bidi="ar"/>
              </w:rPr>
              <w:t>审计、财政及</w:t>
            </w:r>
            <w:r>
              <w:rPr>
                <w:rFonts w:hint="eastAsia" w:ascii="宋体" w:hAnsi="宋体" w:eastAsia="宋体" w:cs="宋体"/>
                <w:spacing w:val="2"/>
                <w:kern w:val="2"/>
                <w:sz w:val="18"/>
                <w:szCs w:val="18"/>
                <w:lang w:val="en-US" w:eastAsia="zh-CN" w:bidi="ar"/>
              </w:rPr>
              <w:t>相关主管部门等检查报告，各</w:t>
            </w:r>
            <w:r>
              <w:rPr>
                <w:rFonts w:hint="eastAsia" w:ascii="宋体" w:hAnsi="宋体" w:eastAsia="宋体" w:cs="宋体"/>
                <w:spacing w:val="9"/>
                <w:kern w:val="2"/>
                <w:sz w:val="18"/>
                <w:szCs w:val="18"/>
                <w:lang w:val="en-US" w:eastAsia="zh-CN" w:bidi="ar"/>
              </w:rPr>
              <w:t>区县（市）</w:t>
            </w:r>
            <w:r>
              <w:rPr>
                <w:rFonts w:hint="eastAsia" w:ascii="宋体" w:hAnsi="宋体" w:eastAsia="宋体" w:cs="宋体"/>
                <w:spacing w:val="15"/>
                <w:kern w:val="2"/>
                <w:sz w:val="18"/>
                <w:szCs w:val="18"/>
                <w:lang w:val="en-US" w:eastAsia="zh-CN" w:bidi="ar"/>
              </w:rPr>
              <w:t>上报材料等。</w:t>
            </w:r>
          </w:p>
        </w:tc>
      </w:tr>
    </w:tbl>
    <w:p>
      <w:pPr>
        <w:pBdr>
          <w:bottom w:val="none" w:color="auto" w:sz="0" w:space="1"/>
        </w:pBdr>
        <w:spacing w:beforeLines="0" w:afterLines="0" w:line="40" w:lineRule="exact"/>
        <w:ind w:firstLine="280" w:firstLineChars="100"/>
        <w:jc w:val="left"/>
        <w:rPr>
          <w:rFonts w:hint="default" w:ascii="仿宋_GB2312" w:hAnsi="宋体" w:eastAsia="仿宋_GB2312"/>
          <w:sz w:val="28"/>
        </w:rPr>
      </w:pPr>
    </w:p>
    <w:p>
      <w:pPr>
        <w:pBdr>
          <w:bottom w:val="none" w:color="auto" w:sz="0" w:space="1"/>
        </w:pBdr>
        <w:spacing w:beforeLines="0" w:afterLines="0" w:line="40" w:lineRule="exact"/>
        <w:ind w:firstLine="280" w:firstLineChars="100"/>
        <w:jc w:val="left"/>
        <w:rPr>
          <w:rFonts w:hint="default" w:ascii="仿宋_GB2312" w:hAnsi="宋体" w:eastAsia="仿宋_GB2312"/>
          <w:sz w:val="28"/>
        </w:rPr>
      </w:pPr>
    </w:p>
    <w:p>
      <w:pPr>
        <w:pBdr>
          <w:bottom w:val="none" w:color="auto" w:sz="0" w:space="1"/>
        </w:pBdr>
        <w:spacing w:beforeLines="0" w:afterLines="0" w:line="40" w:lineRule="exact"/>
        <w:ind w:firstLine="280" w:firstLineChars="100"/>
        <w:jc w:val="left"/>
        <w:rPr>
          <w:rFonts w:hint="default" w:ascii="仿宋_GB2312" w:hAnsi="宋体" w:eastAsia="仿宋_GB2312"/>
          <w:sz w:val="28"/>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9D6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0" w:afterLines="0"/>
      <w:jc w:val="both"/>
    </w:pPr>
    <w:rPr>
      <w:rFonts w:hint="eastAsia" w:ascii="Times New Roman" w:hAnsi="Times New Roman" w:eastAsia="宋体"/>
      <w:kern w:val="2"/>
      <w:sz w:val="21"/>
      <w:szCs w:val="22"/>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beforeLines="0" w:afterLines="0"/>
      <w:jc w:val="left"/>
    </w:pPr>
    <w:rPr>
      <w:rFonts w:hint="eastAsia"/>
      <w:sz w:val="18"/>
    </w:rPr>
  </w:style>
  <w:style w:type="paragraph" w:styleId="3">
    <w:name w:val="header"/>
    <w:basedOn w:val="1"/>
    <w:uiPriority w:val="0"/>
    <w:pPr>
      <w:pBdr>
        <w:bottom w:val="single" w:color="auto" w:sz="6" w:space="1"/>
      </w:pBdr>
      <w:tabs>
        <w:tab w:val="center" w:pos="4153"/>
        <w:tab w:val="right" w:pos="8306"/>
      </w:tabs>
      <w:snapToGrid w:val="0"/>
      <w:spacing w:beforeLines="0" w:afterLines="0"/>
      <w:jc w:val="center"/>
    </w:pPr>
    <w:rPr>
      <w:rFonts w:hint="eastAsia"/>
      <w:sz w:val="18"/>
    </w:rPr>
  </w:style>
  <w:style w:type="character" w:styleId="5">
    <w:name w:val="page number"/>
    <w:basedOn w:val="4"/>
    <w:uiPriority w:val="0"/>
    <w:rPr>
      <w:rFonts w:hint="default"/>
      <w:sz w:val="24"/>
    </w:rPr>
  </w:style>
  <w:style w:type="table" w:customStyle="1" w:styleId="7">
    <w:name w:val="Table Normal"/>
    <w:basedOn w:val="6"/>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办公室张远斌</cp:lastModifiedBy>
  <dcterms:modified xsi:type="dcterms:W3CDTF">2022-08-01T04:31:53Z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