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779D3">
      <w:pPr>
        <w:pStyle w:val="2"/>
        <w:keepNext w:val="0"/>
        <w:keepLines w:val="0"/>
        <w:pageBreakBefore w:val="0"/>
        <w:widowControl/>
        <w:kinsoku/>
        <w:wordWrap/>
        <w:overflowPunct/>
        <w:topLinePunct w:val="0"/>
        <w:autoSpaceDE/>
        <w:autoSpaceDN/>
        <w:bidi w:val="0"/>
        <w:adjustRightInd/>
        <w:snapToGrid/>
        <w:spacing w:before="0" w:after="0" w:line="560" w:lineRule="exact"/>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附件2：</w:t>
      </w:r>
    </w:p>
    <w:p w14:paraId="6D5EC7D1">
      <w:pPr>
        <w:pStyle w:val="2"/>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宋体" w:hAnsi="宋体" w:eastAsia="宋体" w:cs="宋体"/>
          <w:sz w:val="44"/>
          <w:szCs w:val="44"/>
          <w:highlight w:val="none"/>
        </w:rPr>
      </w:pPr>
      <w:r>
        <w:rPr>
          <w:rFonts w:hint="eastAsia" w:ascii="宋体" w:hAnsi="宋体" w:eastAsia="宋体" w:cs="宋体"/>
          <w:sz w:val="44"/>
          <w:szCs w:val="44"/>
          <w:highlight w:val="none"/>
        </w:rPr>
        <w:t>政府采购项目质疑</w:t>
      </w:r>
      <w:r>
        <w:rPr>
          <w:rFonts w:hint="eastAsia" w:ascii="宋体" w:hAnsi="宋体" w:eastAsia="宋体" w:cs="宋体"/>
          <w:sz w:val="44"/>
          <w:szCs w:val="44"/>
          <w:highlight w:val="none"/>
          <w:lang w:val="en-US" w:eastAsia="zh-CN"/>
        </w:rPr>
        <w:t>核实</w:t>
      </w:r>
      <w:r>
        <w:rPr>
          <w:rFonts w:hint="eastAsia" w:ascii="宋体" w:hAnsi="宋体" w:eastAsia="宋体" w:cs="宋体"/>
          <w:sz w:val="44"/>
          <w:szCs w:val="44"/>
          <w:highlight w:val="none"/>
        </w:rPr>
        <w:t>报告</w:t>
      </w:r>
    </w:p>
    <w:p w14:paraId="7C218D05">
      <w:pPr>
        <w:pStyle w:val="18"/>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 w:hAnsi="仿宋" w:eastAsia="仿宋" w:cs="仿宋"/>
          <w:b w:val="0"/>
          <w:bCs w:val="0"/>
          <w:sz w:val="32"/>
          <w:szCs w:val="32"/>
          <w:highlight w:val="none"/>
        </w:rPr>
      </w:pPr>
      <w:bookmarkStart w:id="0" w:name="_GoBack"/>
      <w:bookmarkEnd w:id="0"/>
    </w:p>
    <w:p w14:paraId="56876AE1">
      <w:pPr>
        <w:pStyle w:val="18"/>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textAlignment w:val="auto"/>
        <w:rPr>
          <w:rFonts w:hint="default" w:ascii="仿宋_GB2312" w:hAnsi="仿宋_GB2312" w:eastAsia="仿宋_GB2312" w:cs="仿宋_GB2312"/>
          <w:b w:val="0"/>
          <w:bCs w:val="0"/>
          <w:color w:val="000000" w:themeColor="text1"/>
          <w:sz w:val="32"/>
          <w:szCs w:val="32"/>
          <w:highlight w:val="none"/>
          <w:u w:val="single"/>
          <w:lang w:val="en-US" w:eastAsia="zh-CN"/>
          <w14:textFill>
            <w14:solidFill>
              <w14:schemeClr w14:val="tx1"/>
            </w14:solidFill>
          </w14:textFill>
        </w:rPr>
      </w:pPr>
      <w:r>
        <w:rPr>
          <w:rFonts w:hint="eastAsia" w:ascii="仿宋_GB2312" w:hAnsi="仿宋_GB2312" w:eastAsia="仿宋_GB2312" w:cs="仿宋_GB2312"/>
          <w:b/>
          <w:bCs/>
          <w:sz w:val="32"/>
          <w:szCs w:val="32"/>
          <w:highlight w:val="none"/>
        </w:rPr>
        <w:t>项目名称：</w:t>
      </w:r>
      <w:r>
        <w:rPr>
          <w:rFonts w:hint="eastAsia" w:ascii="仿宋_GB2312" w:hAnsi="仿宋_GB2312" w:eastAsia="仿宋_GB2312" w:cs="仿宋_GB2312"/>
          <w:b w:val="0"/>
          <w:bCs w:val="0"/>
          <w:color w:val="000000" w:themeColor="text1"/>
          <w:sz w:val="32"/>
          <w:szCs w:val="32"/>
          <w:highlight w:val="none"/>
          <w:u w:val="single"/>
          <w:lang w:val="en-US" w:eastAsia="zh-CN"/>
          <w14:textFill>
            <w14:solidFill>
              <w14:schemeClr w14:val="tx1"/>
            </w14:solidFill>
          </w14:textFill>
        </w:rPr>
        <w:t xml:space="preserve">                                         </w:t>
      </w:r>
    </w:p>
    <w:p w14:paraId="7711977E">
      <w:pPr>
        <w:pStyle w:val="18"/>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项目编号：</w:t>
      </w:r>
      <w:r>
        <w:rPr>
          <w:rFonts w:hint="eastAsia" w:ascii="仿宋_GB2312" w:hAnsi="仿宋_GB2312" w:eastAsia="仿宋_GB2312" w:cs="仿宋_GB2312"/>
          <w:b w:val="0"/>
          <w:bCs w:val="0"/>
          <w:color w:val="000000" w:themeColor="text1"/>
          <w:sz w:val="32"/>
          <w:szCs w:val="32"/>
          <w:highlight w:val="none"/>
          <w:u w:val="single"/>
          <w:lang w:val="en-US" w:eastAsia="zh-CN"/>
          <w14:textFill>
            <w14:solidFill>
              <w14:schemeClr w14:val="tx1"/>
            </w14:solidFill>
          </w14:textFill>
        </w:rPr>
        <w:t xml:space="preserve">                                         </w:t>
      </w:r>
    </w:p>
    <w:p w14:paraId="12D34E14">
      <w:pPr>
        <w:pStyle w:val="18"/>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质疑单位：</w:t>
      </w:r>
      <w:r>
        <w:rPr>
          <w:rFonts w:hint="eastAsia" w:ascii="仿宋_GB2312" w:hAnsi="仿宋_GB2312" w:eastAsia="仿宋_GB2312" w:cs="仿宋_GB2312"/>
          <w:b w:val="0"/>
          <w:bCs w:val="0"/>
          <w:color w:val="000000" w:themeColor="text1"/>
          <w:sz w:val="32"/>
          <w:szCs w:val="32"/>
          <w:highlight w:val="none"/>
          <w:u w:val="single"/>
          <w:lang w:val="en-US" w:eastAsia="zh-CN"/>
          <w14:textFill>
            <w14:solidFill>
              <w14:schemeClr w14:val="tx1"/>
            </w14:solidFill>
          </w14:textFill>
        </w:rPr>
        <w:t xml:space="preserve">                                         </w:t>
      </w:r>
    </w:p>
    <w:p w14:paraId="010B35FE">
      <w:pPr>
        <w:pStyle w:val="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一、质疑基本情况</w:t>
      </w:r>
    </w:p>
    <w:p w14:paraId="13CBA812">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rPr>
        <w:t>质疑事项</w:t>
      </w: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val="0"/>
          <w:bCs w:val="0"/>
          <w:sz w:val="32"/>
          <w:szCs w:val="32"/>
          <w:highlight w:val="none"/>
          <w:u w:val="single"/>
          <w:lang w:val="en-US" w:eastAsia="zh-CN"/>
        </w:rPr>
        <w:t>（填写质疑内容）</w:t>
      </w:r>
      <w:r>
        <w:rPr>
          <w:rFonts w:hint="eastAsia" w:ascii="仿宋_GB2312" w:hAnsi="仿宋_GB2312" w:eastAsia="仿宋_GB2312" w:cs="仿宋_GB2312"/>
          <w:b w:val="0"/>
          <w:bCs w:val="0"/>
          <w:color w:val="000000" w:themeColor="text1"/>
          <w:sz w:val="32"/>
          <w:szCs w:val="32"/>
          <w:highlight w:val="none"/>
          <w:u w:val="single"/>
          <w:lang w:val="en-US" w:eastAsia="zh-CN"/>
          <w14:textFill>
            <w14:solidFill>
              <w14:schemeClr w14:val="tx1"/>
            </w14:solidFill>
          </w14:textFill>
        </w:rPr>
        <w:t xml:space="preserve">                                         </w:t>
      </w:r>
    </w:p>
    <w:p w14:paraId="14314688">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val="0"/>
          <w:bCs w:val="0"/>
          <w:sz w:val="32"/>
          <w:szCs w:val="32"/>
          <w:highlight w:val="none"/>
          <w:u w:val="single"/>
          <w:lang w:val="en-US" w:eastAsia="zh-CN"/>
        </w:rPr>
      </w:pPr>
      <w:r>
        <w:rPr>
          <w:rFonts w:hint="eastAsia" w:ascii="仿宋_GB2312" w:hAnsi="仿宋_GB2312" w:eastAsia="仿宋_GB2312" w:cs="仿宋_GB2312"/>
          <w:b/>
          <w:bCs/>
          <w:sz w:val="32"/>
          <w:szCs w:val="32"/>
          <w:highlight w:val="none"/>
          <w:lang w:val="en-US" w:eastAsia="zh-CN"/>
        </w:rPr>
        <w:t>质疑</w:t>
      </w:r>
      <w:r>
        <w:rPr>
          <w:rFonts w:hint="eastAsia" w:ascii="仿宋_GB2312" w:hAnsi="仿宋_GB2312" w:eastAsia="仿宋_GB2312" w:cs="仿宋_GB2312"/>
          <w:b/>
          <w:bCs/>
          <w:sz w:val="32"/>
          <w:szCs w:val="32"/>
          <w:highlight w:val="none"/>
        </w:rPr>
        <w:t>事项</w:t>
      </w: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u w:val="single"/>
          <w:lang w:val="en-US" w:eastAsia="zh-CN"/>
        </w:rPr>
        <w:t xml:space="preserve">                                                          </w:t>
      </w:r>
    </w:p>
    <w:p w14:paraId="0F6B3C8D">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w:t>
      </w:r>
    </w:p>
    <w:p w14:paraId="110275B6">
      <w:pPr>
        <w:pStyle w:val="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rPr>
        <w:t>二、</w:t>
      </w:r>
      <w:r>
        <w:rPr>
          <w:rFonts w:hint="eastAsia" w:ascii="黑体" w:hAnsi="黑体" w:eastAsia="黑体" w:cs="黑体"/>
          <w:b w:val="0"/>
          <w:bCs w:val="0"/>
          <w:sz w:val="32"/>
          <w:szCs w:val="32"/>
          <w:highlight w:val="none"/>
          <w:lang w:val="en-US" w:eastAsia="zh-CN"/>
        </w:rPr>
        <w:t>核实情况</w:t>
      </w:r>
    </w:p>
    <w:p w14:paraId="29D73FDC">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示例1：针对参数设置问题的核实</w:t>
      </w:r>
    </w:p>
    <w:p w14:paraId="0A74AC12">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关于参数设置是否有指向性、排他性的核实，</w:t>
      </w:r>
      <w:r>
        <w:rPr>
          <w:rFonts w:hint="eastAsia" w:ascii="仿宋_GB2312" w:hAnsi="仿宋_GB2312" w:eastAsia="仿宋_GB2312" w:cs="仿宋_GB2312"/>
          <w:sz w:val="32"/>
          <w:szCs w:val="32"/>
          <w:highlight w:val="none"/>
          <w:lang w:val="en-US" w:eastAsia="zh-CN"/>
        </w:rPr>
        <w:t>采购人须核实市场上是否有超过三家供应商可以满足参数要求，提供供应商确认函、情况说明、宣传彩页、网站截图、供应商联系方式等资料，严禁以电商客服对话、无法证实的微信聊天记录及AI查询等方式核实；</w:t>
      </w:r>
      <w:r>
        <w:rPr>
          <w:rFonts w:hint="eastAsia" w:ascii="仿宋_GB2312" w:hAnsi="仿宋_GB2312" w:eastAsia="仿宋_GB2312" w:cs="仿宋_GB2312"/>
          <w:b/>
          <w:bCs/>
          <w:sz w:val="32"/>
          <w:szCs w:val="32"/>
          <w:highlight w:val="none"/>
          <w:lang w:val="en-US" w:eastAsia="zh-CN"/>
        </w:rPr>
        <w:t>关于参数设置是否执行国家法律法规要求、国家强制性标准、是否引用国家标准、行业标准、地方标准、规范的核实，</w:t>
      </w:r>
      <w:r>
        <w:rPr>
          <w:rFonts w:hint="eastAsia" w:ascii="仿宋_GB2312" w:hAnsi="仿宋_GB2312" w:eastAsia="仿宋_GB2312" w:cs="仿宋_GB2312"/>
          <w:sz w:val="32"/>
          <w:szCs w:val="32"/>
          <w:highlight w:val="none"/>
          <w:lang w:val="en-US" w:eastAsia="zh-CN"/>
        </w:rPr>
        <w:t>采购人须核实参数设置所依据的具体法律法规及相关标准名称、条款等，核实采购标的是否应执行国家强制性标准，提出更高技术要求的，还须明确符合项目目标的具体理由依据，提供法律法规文件、国家（行业、地方）标准文件、第三方专业机构出具的合法、合规性情况说明、专家合法、合规性论证意见登记表及含专家姓名、单位、联系电话的签到记录等；</w:t>
      </w:r>
      <w:r>
        <w:rPr>
          <w:rFonts w:hint="eastAsia" w:ascii="仿宋_GB2312" w:hAnsi="仿宋_GB2312" w:eastAsia="仿宋_GB2312" w:cs="仿宋_GB2312"/>
          <w:b/>
          <w:bCs/>
          <w:sz w:val="32"/>
          <w:szCs w:val="32"/>
          <w:highlight w:val="none"/>
          <w:lang w:val="en-US" w:eastAsia="zh-CN"/>
        </w:rPr>
        <w:t>关于参数设置是否有歧视性、不符合采购需求的核实，</w:t>
      </w:r>
      <w:r>
        <w:rPr>
          <w:rFonts w:hint="eastAsia" w:ascii="仿宋_GB2312" w:hAnsi="仿宋_GB2312" w:eastAsia="仿宋_GB2312" w:cs="仿宋_GB2312"/>
          <w:sz w:val="32"/>
          <w:szCs w:val="32"/>
          <w:highlight w:val="none"/>
          <w:lang w:val="en-US" w:eastAsia="zh-CN"/>
        </w:rPr>
        <w:t>采购人须论证核实参数设置是否与项目目标、项目特点及实际需要相适应、是否有利于采购项目实施，是否影响、限制供应商公平参与项目投标，是否落实支持创新、绿色发展、中小企业发展等政府采购政策功能等，提供证明采购人观点的相关文件、资料规定、专家合规性、合理性论证意见登记表及含专家姓名、单位、联系电话的签到记录等。</w:t>
      </w:r>
    </w:p>
    <w:p w14:paraId="021B0FFE">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示例2：针对评分设置问题的核实</w:t>
      </w:r>
    </w:p>
    <w:p w14:paraId="09C8BA47">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关于价格部分分值设置是否合理的核实，</w:t>
      </w:r>
      <w:r>
        <w:rPr>
          <w:rFonts w:hint="eastAsia" w:ascii="仿宋_GB2312" w:hAnsi="仿宋_GB2312" w:eastAsia="仿宋_GB2312" w:cs="仿宋_GB2312"/>
          <w:sz w:val="32"/>
          <w:szCs w:val="32"/>
          <w:highlight w:val="none"/>
          <w:lang w:val="en-US" w:eastAsia="zh-CN"/>
        </w:rPr>
        <w:t>采购人须核实招标方式采用综合评分法的货物项目价格分值占总分值比重是否高于30%、服务项目价格分值占总分值比重是否高于10%，竞争性磋商采购方式货物项目价格分值占总分值比重是否为30%-60%、服务项目价格分值占总分值比重是否为10%-30%，政务信息系统货物项目价格分值占总分值比重是否为30%、服务项目价格分值占总分值比重是否为10%。</w:t>
      </w:r>
      <w:r>
        <w:rPr>
          <w:rFonts w:hint="eastAsia" w:ascii="仿宋_GB2312" w:hAnsi="仿宋_GB2312" w:eastAsia="仿宋_GB2312" w:cs="仿宋_GB2312"/>
          <w:b/>
          <w:bCs/>
          <w:sz w:val="32"/>
          <w:szCs w:val="32"/>
          <w:highlight w:val="none"/>
          <w:lang w:val="en-US" w:eastAsia="zh-CN"/>
        </w:rPr>
        <w:t>关于技术部分、商务部分评审因素设置是否合理的核实，</w:t>
      </w:r>
      <w:r>
        <w:rPr>
          <w:rFonts w:hint="eastAsia" w:ascii="仿宋_GB2312" w:hAnsi="仿宋_GB2312" w:eastAsia="仿宋_GB2312" w:cs="仿宋_GB2312"/>
          <w:sz w:val="32"/>
          <w:szCs w:val="32"/>
          <w:highlight w:val="none"/>
          <w:lang w:val="en-US" w:eastAsia="zh-CN"/>
        </w:rPr>
        <w:t>采购人须在参照“示例1：</w:t>
      </w:r>
      <w:r>
        <w:rPr>
          <w:rFonts w:hint="eastAsia" w:ascii="仿宋_GB2312" w:hAnsi="仿宋_GB2312" w:eastAsia="仿宋_GB2312" w:cs="仿宋_GB2312"/>
          <w:b/>
          <w:bCs/>
          <w:sz w:val="32"/>
          <w:szCs w:val="32"/>
          <w:highlight w:val="none"/>
          <w:lang w:val="en-US" w:eastAsia="zh-CN"/>
        </w:rPr>
        <w:t>针对参数设置问题的核实</w:t>
      </w:r>
      <w:r>
        <w:rPr>
          <w:rFonts w:hint="eastAsia" w:ascii="仿宋_GB2312" w:hAnsi="仿宋_GB2312" w:eastAsia="仿宋_GB2312" w:cs="仿宋_GB2312"/>
          <w:sz w:val="32"/>
          <w:szCs w:val="32"/>
          <w:highlight w:val="none"/>
          <w:lang w:val="en-US" w:eastAsia="zh-CN"/>
        </w:rPr>
        <w:t>”所规定内容的基础上，核实评审因素是否细化量化、是否将重量、尺寸、体积等参数设定为固定值，是否设定特定金额、特定行业、特定区域或为特定主体服务的合同业绩，是否限定企业规模条件等违法违规行为。提供证明采购人观点的相关文件、资料规定、专家合规性、合理性论证意见登记表及含专家姓名、单位、联系电话的签到记录等。</w:t>
      </w:r>
    </w:p>
    <w:p w14:paraId="61131DA9">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示例3：针对质疑资格审查、符合性审查、评审打分等的核实</w:t>
      </w:r>
    </w:p>
    <w:p w14:paraId="6F971C35">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采购人自身或组织原评审小组，须核实质疑供应商提出的相关阶段审查或打分是否违法违规，提供证明当事人观点的法律法规、相关文件、资料规定、原评审小组复核报告、意见书等。</w:t>
      </w:r>
    </w:p>
    <w:p w14:paraId="7E92AE4B">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p>
    <w:p w14:paraId="698FD79F">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textAlignment w:val="auto"/>
        <w:rPr>
          <w:rFonts w:hint="default" w:ascii="仿宋_GB2312" w:hAnsi="仿宋_GB2312" w:eastAsia="仿宋_GB2312" w:cs="仿宋_GB2312"/>
          <w:b w:val="0"/>
          <w:bCs w:val="0"/>
          <w:color w:val="000000" w:themeColor="text1"/>
          <w:sz w:val="32"/>
          <w:szCs w:val="32"/>
          <w:highlight w:val="none"/>
          <w:u w:val="single"/>
          <w:lang w:val="en-US" w:eastAsia="zh-CN"/>
          <w14:textFill>
            <w14:solidFill>
              <w14:schemeClr w14:val="tx1"/>
            </w14:solidFill>
          </w14:textFill>
        </w:rPr>
      </w:pPr>
    </w:p>
    <w:p w14:paraId="75643219">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textAlignment w:val="auto"/>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附件：1.……</w:t>
      </w:r>
    </w:p>
    <w:p w14:paraId="053FA8D1">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textAlignment w:val="auto"/>
        <w:rPr>
          <w:rFonts w:hint="default"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      2.……</w:t>
      </w:r>
    </w:p>
    <w:p w14:paraId="54EAEBCF">
      <w:pPr>
        <w:pStyle w:val="1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color w:val="000000" w:themeColor="text1"/>
          <w:sz w:val="32"/>
          <w:szCs w:val="32"/>
          <w:highlight w:val="none"/>
          <w:u w:val="single"/>
          <w:lang w:val="en-US" w:eastAsia="zh-CN"/>
          <w14:textFill>
            <w14:solidFill>
              <w14:schemeClr w14:val="tx1"/>
            </w14:solidFill>
          </w14:textFill>
        </w:rPr>
      </w:pPr>
    </w:p>
    <w:p w14:paraId="08A7C552">
      <w:pPr>
        <w:pStyle w:val="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u w:val="single"/>
          <w:lang w:val="en-US" w:eastAsia="zh-CN"/>
          <w14:textFill>
            <w14:solidFill>
              <w14:schemeClr w14:val="tx1"/>
            </w14:solidFill>
          </w14:textFill>
        </w:rPr>
      </w:pPr>
    </w:p>
    <w:p w14:paraId="4F4B79F8">
      <w:pPr>
        <w:pStyle w:val="3"/>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 xml:space="preserve">                               采购人单位（公章）</w:t>
      </w:r>
    </w:p>
    <w:p w14:paraId="1DD2F6CC">
      <w:pPr>
        <w:pStyle w:val="3"/>
        <w:keepNext w:val="0"/>
        <w:keepLines w:val="0"/>
        <w:pageBreakBefore w:val="0"/>
        <w:widowControl/>
        <w:kinsoku/>
        <w:wordWrap/>
        <w:overflowPunct/>
        <w:topLinePunct w:val="0"/>
        <w:autoSpaceDE/>
        <w:autoSpaceDN/>
        <w:bidi w:val="0"/>
        <w:adjustRightInd/>
        <w:snapToGrid/>
        <w:spacing w:before="0" w:after="0" w:line="560" w:lineRule="exact"/>
        <w:ind w:firstLine="6400" w:firstLineChars="2000"/>
        <w:textAlignment w:val="auto"/>
        <w:rPr>
          <w:rFonts w:hint="default"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年  月  日</w:t>
      </w:r>
    </w:p>
    <w:p w14:paraId="29419C12">
      <w:pPr>
        <w:pStyle w:val="3"/>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color w:val="000000" w:themeColor="text1"/>
          <w:sz w:val="32"/>
          <w:szCs w:val="32"/>
          <w:highlight w:val="none"/>
          <w:u w:val="single"/>
          <w:lang w:val="en-US" w:eastAsia="zh-CN"/>
          <w14:textFill>
            <w14:solidFill>
              <w14:schemeClr w14:val="tx1"/>
            </w14:solidFill>
          </w14:textFill>
        </w:rPr>
      </w:pPr>
    </w:p>
    <w:sectPr>
      <w:footerReference r:id="rId3" w:type="default"/>
      <w:pgSz w:w="11906" w:h="16838"/>
      <w:pgMar w:top="2098" w:right="1474" w:bottom="1984" w:left="158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C0F0C">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4723765</wp:posOffset>
              </wp:positionH>
              <wp:positionV relativeFrom="paragraph">
                <wp:posOffset>-650875</wp:posOffset>
              </wp:positionV>
              <wp:extent cx="892810" cy="8089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92810" cy="808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8C01E">
                          <w:pPr>
                            <w:pStyle w:val="8"/>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1.95pt;margin-top:-51.25pt;height:63.7pt;width:70.3pt;mso-position-horizontal-relative:margin;z-index:251659264;mso-width-relative:page;mso-height-relative:page;" filled="f" stroked="f" coordsize="21600,21600" o:gfxdata="UEsDBAoAAAAAAIdO4kAAAAAAAAAAAAAAAAAEAAAAZHJzL1BLAwQUAAAACACHTuJApgPQJdsAAAAL&#10;AQAADwAAAGRycy9kb3ducmV2LnhtbE2Py07DMBBF90j8gzVI7Fo7IdA0ZNIFjx0UaEGCnRMPSYQf&#10;Ueyk5e8xK9jNaI7unFtujkazmUbfO4uQLAUwso1TvW0RXvf3ixyYD9IqqZ0lhG/ysKlOT0pZKHew&#10;LzTvQstiiPWFROhCGArOfdORkX7pBrLx9ulGI0Ncx5arUR5iuNE8FeKKG9nb+KGTA9101HztJoOg&#10;3/34UIvwMd+2j+H5iU9vd8kW8fwsEdfAAh3DHwy/+lEdquhUu8kqzzTCKrtYRxRhkYj0ElhE8jyL&#10;Q42QZmvgVcn/d6h+AFBLAwQUAAAACACHTuJAxCsPkjUCAABhBAAADgAAAGRycy9lMm9Eb2MueG1s&#10;rVTLbhMxFN0j8Q+W92SSIqo06qQKjYKQIlqpINaOx5Ox5Be2k5nwAfAHrNh0z3f1Ozj2TFJUWHTB&#10;xjnj+zznXufyqtOK7IUP0pqSTkZjSoThtpJmW9JPH1evppSEyEzFlDWipAcR6NX85YvL1s3EmW2s&#10;qoQnSGLCrHUlbWJ0s6IIvBGahZF1wsBYW69ZxKffFpVnLbJrVZyNx+dFa33lvOUiBNwueyMdMvrn&#10;JLR1LblYWr7TwsQ+qxeKRVAKjXSBznO3dS14vKnrICJRJQXTmE8UAd6ks5hfstnWM9dIPrTAntPC&#10;E06aSYOip1RLFhnZeflXKi25t8HWccStLnoiWRGwmIyfaHPXMCcyF0gd3En08P/S8g/7W09khU2g&#10;xDCNgT/8+P7w89fD/TcySfK0LszgdefgF7u3tkuuw33AZWLd1V6nX/AhsEPcw0lc0UXCcTm9OJtO&#10;YOEwTcfTi4ssfvEY7HyI74TVJIGSeswuS8r26xBREK5Hl1TL2JVUKs9PGdKW9Pz1m3EOOFkQoQwC&#10;E4W+1YRit+mG/je2OoCWt/1eBMdXEsXXLMRb5rEI6BdPJd7gqJVFETsgShrrv/7rPvljPrBS0mKx&#10;Shq+7JgXlKj3BpNDyngE/gg2R2B2+tpiVzENdJMhAnxUR1h7qz/jBS1SFZiY4ahV0niE17Ffb7xA&#10;LhaL7LRzXm6bPgB751hcmzvHU5leysUu2lpmlZNEvS6Dcti8LP7wStJq//mdvR7/Ge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YD0CXbAAAACwEAAA8AAAAAAAAAAQAgAAAAIgAAAGRycy9kb3du&#10;cmV2LnhtbFBLAQIUABQAAAAIAIdO4kDEKw+SNQIAAGEEAAAOAAAAAAAAAAEAIAAAACoBAABkcnMv&#10;ZTJvRG9jLnhtbFBLBQYAAAAABgAGAFkBAADRBQAAAAA=&#10;">
              <v:fill on="f" focussize="0,0"/>
              <v:stroke on="f" weight="0.5pt"/>
              <v:imagedata o:title=""/>
              <o:lock v:ext="edit" aspectratio="f"/>
              <v:textbox inset="0mm,0mm,0mm,0mm">
                <w:txbxContent>
                  <w:p w14:paraId="7A58C01E">
                    <w:pPr>
                      <w:pStyle w:val="8"/>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ompat>
    <w:ulTrailSpace/>
    <w:useFELayout/>
    <w:compatSetting w:name="compatibilityMode" w:uri="http://schemas.microsoft.com/office/word" w:val="15"/>
  </w:compat>
  <w:rsids>
    <w:rsidRoot w:val="00000000"/>
    <w:rsid w:val="05526700"/>
    <w:rsid w:val="0D7934F0"/>
    <w:rsid w:val="17EA04AD"/>
    <w:rsid w:val="1D6D7EB5"/>
    <w:rsid w:val="20CA1225"/>
    <w:rsid w:val="28BA729B"/>
    <w:rsid w:val="2DE4064E"/>
    <w:rsid w:val="34E328F7"/>
    <w:rsid w:val="35A1199E"/>
    <w:rsid w:val="415F136A"/>
    <w:rsid w:val="4B9F78EC"/>
    <w:rsid w:val="59EF475E"/>
    <w:rsid w:val="5D4531E2"/>
    <w:rsid w:val="62EC4C13"/>
    <w:rsid w:val="7CEB5EB6"/>
    <w:rsid w:val="7F652D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link w:val="17"/>
    <w:semiHidden/>
    <w:unhideWhenUsed/>
    <w:qFormat/>
    <w:uiPriority w:val="99"/>
    <w:pPr>
      <w:spacing w:after="0" w:line="240" w:lineRule="auto"/>
    </w:pPr>
    <w:rPr>
      <w:rFonts w:asciiTheme="minorHAnsi" w:hAnsiTheme="minorHAnsi" w:eastAsiaTheme="minorEastAsia" w:cstheme="minorBidi"/>
      <w:sz w:val="20"/>
      <w:szCs w:val="20"/>
    </w:rPr>
  </w:style>
  <w:style w:type="paragraph" w:styleId="11">
    <w:name w:val="Title"/>
    <w:qFormat/>
    <w:uiPriority w:val="0"/>
    <w:pPr>
      <w:spacing w:before="480" w:after="480" w:line="288" w:lineRule="auto"/>
      <w:ind w:left="0"/>
    </w:pPr>
    <w:rPr>
      <w:rFonts w:ascii="Arial" w:hAnsi="Arial" w:eastAsia="等线" w:cs="Arial"/>
      <w:b/>
      <w:bCs/>
      <w:sz w:val="52"/>
      <w:szCs w:val="52"/>
    </w:rPr>
  </w:style>
  <w:style w:type="character" w:styleId="14">
    <w:name w:val="Hyperlink"/>
    <w:unhideWhenUsed/>
    <w:qFormat/>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qFormat/>
    <w:uiPriority w:val="0"/>
    <w:rPr>
      <w:rFonts w:asciiTheme="minorHAnsi" w:hAnsiTheme="minorHAnsi" w:eastAsiaTheme="minorEastAsia" w:cstheme="minorBidi"/>
      <w:sz w:val="21"/>
      <w:szCs w:val="22"/>
    </w:rPr>
  </w:style>
  <w:style w:type="character" w:customStyle="1" w:styleId="17">
    <w:name w:val="Footnote Text Char"/>
    <w:link w:val="10"/>
    <w:semiHidden/>
    <w:unhideWhenUsed/>
    <w:qFormat/>
    <w:uiPriority w:val="99"/>
    <w:rPr>
      <w:sz w:val="20"/>
      <w:szCs w:val="20"/>
    </w:rPr>
  </w:style>
  <w:style w:type="paragraph" w:customStyle="1" w:styleId="18">
    <w:name w:val="_Style 13"/>
    <w:qFormat/>
    <w:uiPriority w:val="0"/>
    <w:pPr>
      <w:spacing w:before="120" w:after="120" w:line="288" w:lineRule="auto"/>
      <w:ind w:left="0"/>
      <w:jc w:val="left"/>
    </w:pPr>
    <w:rPr>
      <w:rFonts w:ascii="Arial" w:hAnsi="Arial" w:eastAsia="等线" w:cs="Arial"/>
      <w:sz w:val="22"/>
      <w:szCs w:val="22"/>
    </w:rPr>
  </w:style>
  <w:style w:type="paragraph" w:customStyle="1" w:styleId="19">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b943e9ba-9301-4942-a68f-93ea7a97ff6d</errorID>
      <errorWord>30%-60%</errorWord>
      <group>L1_Knowledge</group>
      <groupName>知识性问题</groupName>
      <ability>L2_Knowledge</ability>
      <abilityName>其他知识</abilityName>
      <candidateList>
        <item>30%—60%</item>
      </candidateList>
      <explain>1. “30%-60%”中的单位“%”仅出现在后一个数字上，容易引起歧义；根据《现代汉语标点符号数字用法规范手册》，数字表示范围两边需要使用统一的格式。2. 根据标点国标 4.13 中的规则，数字、时间或地域连接符应使用（视觉上更长的）“—”或“～”。</explain>
      <paraID> 9C8BA47</paraID>
      <start>106</start>
      <end>113</end>
      <status>unmodified</status>
      <modifiedWord/>
      <trackRevisions>false</trackRevisions>
    </reviewItem>
    <reviewItem>
      <errorID>9642c588-124f-4c67-aab3-b3cd947691cf</errorID>
      <errorWord>10%-30%</errorWord>
      <group>L1_Knowledge</group>
      <groupName>知识性问题</groupName>
      <ability>L2_Knowledge</ability>
      <abilityName>其他知识</abilityName>
      <candidateList>
        <item>10%—30%</item>
      </candidateList>
      <explain>1. “10%-30%”中的单位“%”仅出现在后一个数字上，容易引起歧义；根据《现代汉语标点符号数字用法规范手册》，数字表示范围两边需要使用统一的格式。2. 根据标点国标 4.13 中的规则，数字、时间或地域连接符应使用（视觉上更长的）“—”或“～”。</explain>
      <paraID> 9C8BA47</paraID>
      <start>131</start>
      <end>138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018bad-12dd-4546-903a-49898b9f2113}">
  <ds:schemaRefs/>
</ds:datastoreItem>
</file>

<file path=docProps/app.xml><?xml version="1.0" encoding="utf-8"?>
<Properties xmlns="http://schemas.openxmlformats.org/officeDocument/2006/extended-properties" xmlns:vt="http://schemas.openxmlformats.org/officeDocument/2006/docPropsVTypes">
  <Pages>3</Pages>
  <Words>1094</Words>
  <Characters>1117</Characters>
  <TotalTime>54</TotalTime>
  <ScaleCrop>false</ScaleCrop>
  <LinksUpToDate>false</LinksUpToDate>
  <CharactersWithSpaces>1380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2026-03-13T02:40:00Z</dcterms:created>
  <dc:creator>Un-named</dc:creator>
  <cp:lastModifiedBy>冰墨怡心</cp:lastModifiedBy>
  <cp:lastPrinted>2026-03-15T08:41:00Z</cp:lastPrinted>
  <dcterms:modified xsi:type="dcterms:W3CDTF">2026-03-16T07:10:39Z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eyJoZGlkIjoiZmNkYTQ4NGNmZTFjMzI4MzUyMzY5YjgzY2Y0Nzg1OWIiLCJ1c2VySWQiOiIzMzQwNTg5MjgifQ==</vt:lpwstr>
  </property>
  <property fmtid="{D5CDD505-2E9C-101B-9397-08002B2CF9AE}" pid="3" name="KSOProductBuildVer">
    <vt:lpwstr>2052-12.1.0.25225</vt:lpwstr>
  </property>
  <property fmtid="{D5CDD505-2E9C-101B-9397-08002B2CF9AE}" pid="4" name="ICV">
    <vt:lpwstr>914A4B9A31B74AD2814EB72BFB7BB3CB_13</vt:lpwstr>
  </property>
</Properties>
</file>